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E3" w:rsidRPr="00E630B7" w:rsidRDefault="005D1CE3" w:rsidP="00E630B7">
      <w:pPr>
        <w:jc w:val="both"/>
        <w:rPr>
          <w:rFonts w:ascii="Arial" w:hAnsi="Arial" w:cs="Arial"/>
          <w:b/>
        </w:rPr>
      </w:pPr>
      <w:r w:rsidRPr="00E630B7">
        <w:rPr>
          <w:rFonts w:ascii="Arial" w:hAnsi="Arial" w:cs="Arial"/>
          <w:b/>
          <w:noProof/>
          <w:lang w:val="en-ZA" w:eastAsia="en-ZA"/>
        </w:rPr>
        <w:drawing>
          <wp:anchor distT="0" distB="0" distL="114300" distR="114300" simplePos="0" relativeHeight="251664384" behindDoc="1" locked="0" layoutInCell="1" allowOverlap="1" wp14:anchorId="3C4443ED" wp14:editId="21EEA3EE">
            <wp:simplePos x="0" y="0"/>
            <wp:positionH relativeFrom="column">
              <wp:posOffset>4745990</wp:posOffset>
            </wp:positionH>
            <wp:positionV relativeFrom="paragraph">
              <wp:posOffset>635</wp:posOffset>
            </wp:positionV>
            <wp:extent cx="1845310" cy="1021080"/>
            <wp:effectExtent l="0" t="0" r="2540" b="7620"/>
            <wp:wrapTight wrapText="bothSides">
              <wp:wrapPolygon edited="0">
                <wp:start x="0" y="0"/>
                <wp:lineTo x="0" y="21358"/>
                <wp:lineTo x="21407" y="21358"/>
                <wp:lineTo x="21407" y="0"/>
                <wp:lineTo x="0" y="0"/>
              </wp:wrapPolygon>
            </wp:wrapTight>
            <wp:docPr id="6" name="Picture 6" descr="Ngw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gwathe Logo"/>
                    <pic:cNvPicPr>
                      <a:picLocks noChangeAspect="1" noChangeArrowheads="1"/>
                    </pic:cNvPicPr>
                  </pic:nvPicPr>
                  <pic:blipFill>
                    <a:blip r:embed="rId8" cstate="print"/>
                    <a:srcRect/>
                    <a:stretch>
                      <a:fillRect/>
                    </a:stretch>
                  </pic:blipFill>
                  <pic:spPr bwMode="auto">
                    <a:xfrm>
                      <a:off x="0" y="0"/>
                      <a:ext cx="1845310" cy="1021080"/>
                    </a:xfrm>
                    <a:prstGeom prst="rect">
                      <a:avLst/>
                    </a:prstGeom>
                    <a:noFill/>
                    <a:ln w="9525">
                      <a:noFill/>
                      <a:miter lim="800000"/>
                      <a:headEnd/>
                      <a:tailEnd/>
                    </a:ln>
                  </pic:spPr>
                </pic:pic>
              </a:graphicData>
            </a:graphic>
            <wp14:sizeRelV relativeFrom="margin">
              <wp14:pctHeight>0</wp14:pctHeight>
            </wp14:sizeRelV>
          </wp:anchor>
        </w:drawing>
      </w:r>
    </w:p>
    <w:p w:rsidR="005D1CE3" w:rsidRPr="00E630B7" w:rsidRDefault="005D1CE3" w:rsidP="00E630B7">
      <w:pPr>
        <w:jc w:val="both"/>
        <w:rPr>
          <w:rFonts w:ascii="Arial" w:hAnsi="Arial" w:cs="Arial"/>
          <w:b/>
        </w:rPr>
      </w:pPr>
    </w:p>
    <w:p w:rsidR="005D1CE3" w:rsidRPr="00E630B7" w:rsidRDefault="00FE0B40" w:rsidP="00E630B7">
      <w:pPr>
        <w:jc w:val="both"/>
        <w:rPr>
          <w:rFonts w:ascii="Arial" w:hAnsi="Arial" w:cs="Arial"/>
          <w:b/>
        </w:rPr>
      </w:pPr>
      <w:r>
        <w:rPr>
          <w:rFonts w:ascii="Arial" w:hAnsi="Arial" w:cs="Arial"/>
          <w:b/>
        </w:rPr>
        <w:pict>
          <v:rect id="_x0000_i1033" style="width:470.2pt;height:1pt" o:hralign="center" o:hrstd="t" o:hrnoshade="t" o:hr="t" fillcolor="black" stroked="f"/>
        </w:pict>
      </w:r>
    </w:p>
    <w:p w:rsidR="005D1CE3" w:rsidRPr="00E630B7" w:rsidRDefault="005D1CE3" w:rsidP="00E630B7">
      <w:pPr>
        <w:jc w:val="both"/>
        <w:rPr>
          <w:rFonts w:ascii="Arial" w:hAnsi="Arial" w:cs="Arial"/>
          <w:b/>
        </w:rPr>
      </w:pPr>
    </w:p>
    <w:p w:rsidR="005D1CE3" w:rsidRPr="00E630B7" w:rsidRDefault="005D1CE3" w:rsidP="00E630B7">
      <w:pPr>
        <w:jc w:val="both"/>
        <w:rPr>
          <w:rFonts w:ascii="Arial" w:hAnsi="Arial" w:cs="Arial"/>
        </w:rPr>
      </w:pPr>
      <w:r w:rsidRPr="00E630B7">
        <w:rPr>
          <w:rFonts w:ascii="Arial" w:hAnsi="Arial" w:cs="Arial"/>
          <w:b/>
        </w:rPr>
        <w:t>1</w:t>
      </w:r>
      <w:r w:rsidRPr="00E630B7">
        <w:rPr>
          <w:rFonts w:ascii="Arial" w:hAnsi="Arial" w:cs="Arial"/>
          <w:b/>
        </w:rPr>
        <w:tab/>
        <w:t>ITEM NUMBER:</w:t>
      </w:r>
      <w:r w:rsidRPr="00E630B7">
        <w:rPr>
          <w:rFonts w:ascii="Arial" w:hAnsi="Arial" w:cs="Arial"/>
          <w:b/>
        </w:rPr>
        <w:tab/>
        <w:t xml:space="preserve"> </w:t>
      </w:r>
      <w:r w:rsidRPr="00E630B7">
        <w:rPr>
          <w:rFonts w:ascii="Arial" w:hAnsi="Arial" w:cs="Arial"/>
          <w:i/>
          <w:color w:val="999999"/>
        </w:rPr>
        <w:t xml:space="preserve"> </w:t>
      </w:r>
    </w:p>
    <w:p w:rsidR="005D1CE3" w:rsidRPr="00E630B7" w:rsidRDefault="005D1CE3" w:rsidP="00E630B7">
      <w:pPr>
        <w:jc w:val="both"/>
        <w:rPr>
          <w:rFonts w:ascii="Arial" w:hAnsi="Arial" w:cs="Arial"/>
          <w:i/>
        </w:rPr>
      </w:pPr>
    </w:p>
    <w:p w:rsidR="005D1CE3" w:rsidRPr="00E630B7" w:rsidRDefault="005D1CE3" w:rsidP="00E630B7">
      <w:pPr>
        <w:jc w:val="both"/>
        <w:rPr>
          <w:rFonts w:ascii="Arial" w:hAnsi="Arial" w:cs="Arial"/>
          <w:i/>
        </w:rPr>
      </w:pPr>
    </w:p>
    <w:p w:rsidR="005D1CE3" w:rsidRDefault="005D1CE3" w:rsidP="00E630B7">
      <w:pPr>
        <w:ind w:left="720" w:hanging="720"/>
        <w:jc w:val="both"/>
        <w:rPr>
          <w:rFonts w:ascii="Arial" w:hAnsi="Arial" w:cs="Arial"/>
          <w:b/>
        </w:rPr>
      </w:pPr>
      <w:r w:rsidRPr="00E630B7">
        <w:rPr>
          <w:rFonts w:ascii="Arial" w:hAnsi="Arial" w:cs="Arial"/>
          <w:b/>
        </w:rPr>
        <w:t>2</w:t>
      </w:r>
      <w:r w:rsidRPr="00E630B7">
        <w:rPr>
          <w:rFonts w:ascii="Arial" w:hAnsi="Arial" w:cs="Arial"/>
          <w:b/>
        </w:rPr>
        <w:tab/>
        <w:t>SUBJECT</w:t>
      </w:r>
      <w:r w:rsidRPr="00E630B7">
        <w:rPr>
          <w:rFonts w:ascii="Arial" w:hAnsi="Arial" w:cs="Arial"/>
          <w:b/>
        </w:rPr>
        <w:tab/>
        <w:t xml:space="preserve">:       </w:t>
      </w:r>
      <w:r w:rsidRPr="00E630B7">
        <w:rPr>
          <w:rFonts w:ascii="Arial" w:hAnsi="Arial" w:cs="Arial"/>
          <w:b/>
        </w:rPr>
        <w:tab/>
        <w:t xml:space="preserve">SUPPLY CHAIN MANAGEMENT REPORT </w:t>
      </w:r>
    </w:p>
    <w:p w:rsidR="003F3C20" w:rsidRPr="00E630B7" w:rsidRDefault="003F3C20" w:rsidP="00E630B7">
      <w:pPr>
        <w:ind w:left="720" w:hanging="7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Fourth Quarter. </w:t>
      </w:r>
    </w:p>
    <w:p w:rsidR="005D1CE3" w:rsidRPr="00E630B7" w:rsidRDefault="005D1CE3" w:rsidP="00E630B7">
      <w:pPr>
        <w:jc w:val="both"/>
        <w:rPr>
          <w:rFonts w:ascii="Arial" w:hAnsi="Arial" w:cs="Arial"/>
          <w:i/>
        </w:rPr>
      </w:pPr>
    </w:p>
    <w:p w:rsidR="005D1CE3" w:rsidRPr="00E630B7" w:rsidRDefault="005D1CE3" w:rsidP="00E630B7">
      <w:pPr>
        <w:ind w:left="720" w:hanging="720"/>
        <w:jc w:val="both"/>
        <w:rPr>
          <w:rFonts w:ascii="Arial" w:hAnsi="Arial" w:cs="Arial"/>
          <w:b/>
        </w:rPr>
      </w:pPr>
      <w:r w:rsidRPr="00E630B7">
        <w:rPr>
          <w:rFonts w:ascii="Arial" w:hAnsi="Arial" w:cs="Arial"/>
          <w:b/>
        </w:rPr>
        <w:t>3</w:t>
      </w:r>
      <w:r w:rsidRPr="00E630B7">
        <w:rPr>
          <w:rFonts w:ascii="Arial" w:hAnsi="Arial" w:cs="Arial"/>
          <w:b/>
        </w:rPr>
        <w:tab/>
        <w:t>PURPOSE</w:t>
      </w:r>
      <w:r w:rsidRPr="00E630B7">
        <w:rPr>
          <w:rFonts w:ascii="Arial" w:hAnsi="Arial" w:cs="Arial"/>
          <w:b/>
        </w:rPr>
        <w:tab/>
        <w:t>:</w:t>
      </w:r>
      <w:r w:rsidRPr="00E630B7">
        <w:rPr>
          <w:rFonts w:ascii="Arial" w:hAnsi="Arial" w:cs="Arial"/>
          <w:b/>
        </w:rPr>
        <w:tab/>
      </w:r>
    </w:p>
    <w:p w:rsidR="005D1CE3" w:rsidRPr="00E630B7" w:rsidRDefault="005D1CE3" w:rsidP="00E630B7">
      <w:pPr>
        <w:ind w:left="720"/>
        <w:jc w:val="both"/>
        <w:rPr>
          <w:rFonts w:ascii="Arial" w:hAnsi="Arial" w:cs="Arial"/>
          <w:b/>
        </w:rPr>
      </w:pPr>
    </w:p>
    <w:p w:rsidR="005D1CE3" w:rsidRPr="00E630B7" w:rsidRDefault="005D1CE3" w:rsidP="00E630B7">
      <w:pPr>
        <w:ind w:left="720"/>
        <w:jc w:val="both"/>
        <w:rPr>
          <w:rFonts w:ascii="Arial" w:hAnsi="Arial" w:cs="Arial"/>
        </w:rPr>
      </w:pPr>
      <w:r w:rsidRPr="00E630B7">
        <w:rPr>
          <w:rFonts w:ascii="Arial" w:hAnsi="Arial" w:cs="Arial"/>
        </w:rPr>
        <w:t xml:space="preserve">The purpose of this report is to inform the </w:t>
      </w:r>
      <w:r w:rsidR="00E630B7" w:rsidRPr="00E630B7">
        <w:rPr>
          <w:rFonts w:ascii="Arial" w:hAnsi="Arial" w:cs="Arial"/>
        </w:rPr>
        <w:t>Finance</w:t>
      </w:r>
      <w:r w:rsidRPr="00E630B7">
        <w:rPr>
          <w:rFonts w:ascii="Arial" w:hAnsi="Arial" w:cs="Arial"/>
        </w:rPr>
        <w:t xml:space="preserve"> Committee on the procurement process and statutory reporting compliance in terms of Supply Chain Management Regulation and Policy of </w:t>
      </w:r>
      <w:proofErr w:type="spellStart"/>
      <w:r w:rsidRPr="00E630B7">
        <w:rPr>
          <w:rFonts w:ascii="Arial" w:hAnsi="Arial" w:cs="Arial"/>
        </w:rPr>
        <w:t>Ngwathe</w:t>
      </w:r>
      <w:proofErr w:type="spellEnd"/>
      <w:r w:rsidRPr="00E630B7">
        <w:rPr>
          <w:rFonts w:ascii="Arial" w:hAnsi="Arial" w:cs="Arial"/>
        </w:rPr>
        <w:t xml:space="preserve"> Local Municipality.</w:t>
      </w:r>
    </w:p>
    <w:p w:rsidR="005D1CE3" w:rsidRPr="00E630B7" w:rsidRDefault="005D1CE3" w:rsidP="00E630B7">
      <w:pPr>
        <w:ind w:left="720" w:hanging="720"/>
        <w:jc w:val="both"/>
        <w:rPr>
          <w:rFonts w:ascii="Arial" w:hAnsi="Arial" w:cs="Arial"/>
        </w:rPr>
      </w:pPr>
    </w:p>
    <w:p w:rsidR="005D1CE3" w:rsidRPr="00E630B7" w:rsidRDefault="00E630B7" w:rsidP="00E630B7">
      <w:pPr>
        <w:ind w:left="720" w:hanging="720"/>
        <w:jc w:val="both"/>
        <w:rPr>
          <w:rFonts w:ascii="Arial" w:hAnsi="Arial" w:cs="Arial"/>
          <w:b/>
        </w:rPr>
      </w:pPr>
      <w:r>
        <w:rPr>
          <w:rFonts w:ascii="Arial" w:hAnsi="Arial" w:cs="Arial"/>
          <w:b/>
        </w:rPr>
        <w:t>4</w:t>
      </w:r>
      <w:r>
        <w:rPr>
          <w:rFonts w:ascii="Arial" w:hAnsi="Arial" w:cs="Arial"/>
          <w:b/>
        </w:rPr>
        <w:tab/>
      </w:r>
      <w:r w:rsidR="005D1CE3" w:rsidRPr="00E630B7">
        <w:rPr>
          <w:rFonts w:ascii="Arial" w:hAnsi="Arial" w:cs="Arial"/>
          <w:b/>
        </w:rPr>
        <w:t>COMPLIANCE WITH STRATEGIC OBJECTIVE/BUSINESS PLAN</w:t>
      </w:r>
    </w:p>
    <w:p w:rsidR="005D1CE3" w:rsidRPr="00E630B7" w:rsidRDefault="005D1CE3" w:rsidP="00E630B7">
      <w:pPr>
        <w:jc w:val="both"/>
        <w:rPr>
          <w:rFonts w:ascii="Arial" w:hAnsi="Arial" w:cs="Arial"/>
        </w:rPr>
      </w:pPr>
      <w:r w:rsidRPr="00E630B7">
        <w:rPr>
          <w:rFonts w:ascii="Arial" w:hAnsi="Arial" w:cs="Arial"/>
        </w:rPr>
        <w:tab/>
      </w:r>
    </w:p>
    <w:p w:rsidR="005D1CE3" w:rsidRPr="00E630B7" w:rsidRDefault="005D1CE3" w:rsidP="00E630B7">
      <w:pPr>
        <w:jc w:val="both"/>
        <w:rPr>
          <w:rFonts w:ascii="Arial" w:hAnsi="Arial" w:cs="Arial"/>
        </w:rPr>
      </w:pPr>
      <w:r w:rsidRPr="00E630B7">
        <w:rPr>
          <w:rFonts w:ascii="Arial" w:hAnsi="Arial" w:cs="Arial"/>
        </w:rPr>
        <w:tab/>
        <w:t xml:space="preserve">Section 6 of </w:t>
      </w:r>
      <w:r w:rsidR="00E630B7" w:rsidRPr="00E630B7">
        <w:rPr>
          <w:rFonts w:ascii="Arial" w:hAnsi="Arial" w:cs="Arial"/>
        </w:rPr>
        <w:t>Supply</w:t>
      </w:r>
      <w:r w:rsidRPr="00E630B7">
        <w:rPr>
          <w:rFonts w:ascii="Arial" w:hAnsi="Arial" w:cs="Arial"/>
        </w:rPr>
        <w:t xml:space="preserve"> Chain Management Regulation require that:</w:t>
      </w:r>
    </w:p>
    <w:p w:rsidR="005D1CE3" w:rsidRPr="00E630B7" w:rsidRDefault="005D1CE3" w:rsidP="00E630B7">
      <w:pPr>
        <w:jc w:val="both"/>
        <w:rPr>
          <w:rFonts w:ascii="Arial" w:hAnsi="Arial" w:cs="Arial"/>
        </w:rPr>
      </w:pPr>
    </w:p>
    <w:p w:rsidR="005D1CE3" w:rsidRPr="00E630B7" w:rsidRDefault="00E630B7" w:rsidP="00E630B7">
      <w:pPr>
        <w:ind w:left="720"/>
        <w:jc w:val="both"/>
        <w:rPr>
          <w:rFonts w:ascii="Arial" w:hAnsi="Arial" w:cs="Arial"/>
        </w:rPr>
      </w:pPr>
      <w:r w:rsidRPr="00E630B7">
        <w:rPr>
          <w:rFonts w:ascii="Arial" w:hAnsi="Arial" w:cs="Arial"/>
        </w:rPr>
        <w:t>The</w:t>
      </w:r>
      <w:r w:rsidR="005D1CE3" w:rsidRPr="00E630B7">
        <w:rPr>
          <w:rFonts w:ascii="Arial" w:hAnsi="Arial" w:cs="Arial"/>
        </w:rPr>
        <w:t xml:space="preserve"> Council of a municipality must maintain </w:t>
      </w:r>
      <w:r w:rsidRPr="00E630B7">
        <w:rPr>
          <w:rFonts w:ascii="Arial" w:hAnsi="Arial" w:cs="Arial"/>
        </w:rPr>
        <w:t>oversight</w:t>
      </w:r>
      <w:r w:rsidR="005D1CE3" w:rsidRPr="00E630B7">
        <w:rPr>
          <w:rFonts w:ascii="Arial" w:hAnsi="Arial" w:cs="Arial"/>
        </w:rPr>
        <w:t xml:space="preserve"> over the implementation of its supply chain management policy and for this </w:t>
      </w:r>
      <w:r w:rsidRPr="00E630B7">
        <w:rPr>
          <w:rFonts w:ascii="Arial" w:hAnsi="Arial" w:cs="Arial"/>
        </w:rPr>
        <w:t>purpose;</w:t>
      </w:r>
      <w:r w:rsidR="005D1CE3" w:rsidRPr="00E630B7">
        <w:rPr>
          <w:rFonts w:ascii="Arial" w:hAnsi="Arial" w:cs="Arial"/>
        </w:rPr>
        <w:t xml:space="preserve"> the accountin</w:t>
      </w:r>
      <w:r>
        <w:rPr>
          <w:rFonts w:ascii="Arial" w:hAnsi="Arial" w:cs="Arial"/>
        </w:rPr>
        <w:t>g officer must within 30 days after</w:t>
      </w:r>
      <w:r w:rsidR="005D1CE3" w:rsidRPr="00E630B7">
        <w:rPr>
          <w:rFonts w:ascii="Arial" w:hAnsi="Arial" w:cs="Arial"/>
        </w:rPr>
        <w:t xml:space="preserve"> the </w:t>
      </w:r>
      <w:r w:rsidRPr="00E630B7">
        <w:rPr>
          <w:rFonts w:ascii="Arial" w:hAnsi="Arial" w:cs="Arial"/>
        </w:rPr>
        <w:t>end</w:t>
      </w:r>
      <w:r w:rsidR="005D1CE3" w:rsidRPr="00E630B7">
        <w:rPr>
          <w:rFonts w:ascii="Arial" w:hAnsi="Arial" w:cs="Arial"/>
        </w:rPr>
        <w:t xml:space="preserve"> of each quarter (during financial year) should submit a report on the implementation of the </w:t>
      </w:r>
      <w:proofErr w:type="gramStart"/>
      <w:r w:rsidR="005D1CE3" w:rsidRPr="00E630B7">
        <w:rPr>
          <w:rFonts w:ascii="Arial" w:hAnsi="Arial" w:cs="Arial"/>
        </w:rPr>
        <w:t xml:space="preserve">supply chain management </w:t>
      </w:r>
      <w:r w:rsidRPr="00E630B7">
        <w:rPr>
          <w:rFonts w:ascii="Arial" w:hAnsi="Arial" w:cs="Arial"/>
        </w:rPr>
        <w:t>policy</w:t>
      </w:r>
      <w:proofErr w:type="gramEnd"/>
      <w:r w:rsidRPr="00E630B7">
        <w:rPr>
          <w:rFonts w:ascii="Arial" w:hAnsi="Arial" w:cs="Arial"/>
        </w:rPr>
        <w:t xml:space="preserve"> of</w:t>
      </w:r>
      <w:r>
        <w:rPr>
          <w:rFonts w:ascii="Arial" w:hAnsi="Arial" w:cs="Arial"/>
        </w:rPr>
        <w:t xml:space="preserve"> </w:t>
      </w:r>
      <w:proofErr w:type="spellStart"/>
      <w:r>
        <w:rPr>
          <w:rFonts w:ascii="Arial" w:hAnsi="Arial" w:cs="Arial"/>
        </w:rPr>
        <w:t>Ngwathe</w:t>
      </w:r>
      <w:proofErr w:type="spellEnd"/>
      <w:r>
        <w:rPr>
          <w:rFonts w:ascii="Arial" w:hAnsi="Arial" w:cs="Arial"/>
        </w:rPr>
        <w:t xml:space="preserve"> Local</w:t>
      </w:r>
      <w:r w:rsidR="005D1CE3" w:rsidRPr="00E630B7">
        <w:rPr>
          <w:rFonts w:ascii="Arial" w:hAnsi="Arial" w:cs="Arial"/>
        </w:rPr>
        <w:t xml:space="preserve"> municipality.</w:t>
      </w:r>
    </w:p>
    <w:p w:rsidR="005D1CE3" w:rsidRPr="00E630B7" w:rsidRDefault="005D1CE3" w:rsidP="00E630B7">
      <w:pPr>
        <w:ind w:firstLine="720"/>
        <w:jc w:val="both"/>
        <w:rPr>
          <w:rFonts w:ascii="Arial" w:hAnsi="Arial" w:cs="Arial"/>
        </w:rPr>
      </w:pPr>
    </w:p>
    <w:p w:rsidR="005D1CE3" w:rsidRPr="00E630B7" w:rsidRDefault="005D1CE3" w:rsidP="00E630B7">
      <w:pPr>
        <w:jc w:val="both"/>
        <w:rPr>
          <w:rFonts w:ascii="Arial" w:hAnsi="Arial" w:cs="Arial"/>
        </w:rPr>
      </w:pPr>
      <w:proofErr w:type="gramStart"/>
      <w:r w:rsidRPr="00E630B7">
        <w:rPr>
          <w:rFonts w:ascii="Arial" w:hAnsi="Arial" w:cs="Arial"/>
          <w:b/>
        </w:rPr>
        <w:t>5</w:t>
      </w:r>
      <w:proofErr w:type="gramEnd"/>
      <w:r w:rsidRPr="00E630B7">
        <w:rPr>
          <w:rFonts w:ascii="Arial" w:hAnsi="Arial" w:cs="Arial"/>
          <w:b/>
        </w:rPr>
        <w:tab/>
        <w:t>FOR DECISION / CONSIDERATION/ DELEGATED AUTHORITY</w:t>
      </w:r>
    </w:p>
    <w:p w:rsidR="005D1CE3" w:rsidRPr="00E630B7" w:rsidRDefault="005D1CE3" w:rsidP="00E630B7">
      <w:pPr>
        <w:jc w:val="both"/>
        <w:rPr>
          <w:rFonts w:ascii="Arial" w:hAnsi="Arial" w:cs="Arial"/>
        </w:rPr>
      </w:pPr>
    </w:p>
    <w:p w:rsidR="005D1CE3" w:rsidRPr="00E630B7" w:rsidRDefault="005D1CE3" w:rsidP="00E630B7">
      <w:pPr>
        <w:ind w:left="720"/>
        <w:jc w:val="both"/>
        <w:rPr>
          <w:rFonts w:ascii="Arial" w:hAnsi="Arial" w:cs="Arial"/>
        </w:rPr>
      </w:pPr>
      <w:r w:rsidRPr="00E630B7">
        <w:rPr>
          <w:rFonts w:ascii="Arial" w:hAnsi="Arial" w:cs="Arial"/>
        </w:rPr>
        <w:t>Finance and Budget Committee/ Executive Committee/Council</w:t>
      </w:r>
    </w:p>
    <w:p w:rsidR="005D1CE3" w:rsidRPr="00E630B7" w:rsidRDefault="005D1CE3" w:rsidP="00E630B7">
      <w:pPr>
        <w:ind w:left="720"/>
        <w:jc w:val="both"/>
        <w:rPr>
          <w:rFonts w:ascii="Arial" w:hAnsi="Arial" w:cs="Arial"/>
        </w:rPr>
      </w:pPr>
    </w:p>
    <w:p w:rsidR="005D1CE3" w:rsidRPr="00E630B7" w:rsidRDefault="005D1CE3" w:rsidP="00E630B7">
      <w:pPr>
        <w:jc w:val="both"/>
        <w:rPr>
          <w:rFonts w:ascii="Arial" w:hAnsi="Arial" w:cs="Arial"/>
          <w:b/>
        </w:rPr>
      </w:pPr>
      <w:r w:rsidRPr="00E630B7">
        <w:rPr>
          <w:rFonts w:ascii="Arial" w:hAnsi="Arial" w:cs="Arial"/>
          <w:b/>
        </w:rPr>
        <w:t>6</w:t>
      </w:r>
      <w:r w:rsidRPr="00E630B7">
        <w:rPr>
          <w:rFonts w:ascii="Arial" w:hAnsi="Arial" w:cs="Arial"/>
          <w:b/>
        </w:rPr>
        <w:tab/>
        <w:t>COMPLIANCE WITH STRATEGIC OBJECTIVE</w:t>
      </w:r>
    </w:p>
    <w:p w:rsidR="005D1CE3" w:rsidRPr="00E630B7" w:rsidRDefault="005D1CE3" w:rsidP="00E630B7">
      <w:pPr>
        <w:jc w:val="both"/>
        <w:rPr>
          <w:rFonts w:ascii="Arial" w:hAnsi="Arial" w:cs="Arial"/>
          <w:b/>
        </w:rPr>
      </w:pPr>
    </w:p>
    <w:p w:rsidR="005D1CE3" w:rsidRPr="00E630B7" w:rsidRDefault="00E630B7" w:rsidP="00E630B7">
      <w:pPr>
        <w:ind w:left="720"/>
        <w:jc w:val="both"/>
        <w:rPr>
          <w:rFonts w:ascii="Arial" w:hAnsi="Arial" w:cs="Arial"/>
        </w:rPr>
      </w:pPr>
      <w:r>
        <w:rPr>
          <w:rFonts w:ascii="Arial" w:hAnsi="Arial" w:cs="Arial"/>
        </w:rPr>
        <w:t xml:space="preserve">To ensure that the </w:t>
      </w:r>
      <w:r w:rsidR="005D1CE3" w:rsidRPr="00E630B7">
        <w:rPr>
          <w:rFonts w:ascii="Arial" w:hAnsi="Arial" w:cs="Arial"/>
        </w:rPr>
        <w:t xml:space="preserve">strategic objectives of the municipality for the </w:t>
      </w:r>
      <w:r>
        <w:rPr>
          <w:rFonts w:ascii="Arial" w:hAnsi="Arial" w:cs="Arial"/>
        </w:rPr>
        <w:t xml:space="preserve">financial year </w:t>
      </w:r>
      <w:r w:rsidR="005D1CE3" w:rsidRPr="00E630B7">
        <w:rPr>
          <w:rFonts w:ascii="Arial" w:hAnsi="Arial" w:cs="Arial"/>
        </w:rPr>
        <w:t>2019/2020 are procured in line with the policy framework.</w:t>
      </w:r>
    </w:p>
    <w:p w:rsidR="005D1CE3" w:rsidRPr="00E630B7" w:rsidRDefault="005D1CE3" w:rsidP="00E630B7">
      <w:pPr>
        <w:jc w:val="both"/>
        <w:rPr>
          <w:rFonts w:ascii="Arial" w:hAnsi="Arial" w:cs="Arial"/>
        </w:rPr>
      </w:pPr>
    </w:p>
    <w:p w:rsidR="005D1CE3" w:rsidRPr="00E630B7" w:rsidRDefault="005D1CE3" w:rsidP="00E630B7">
      <w:pPr>
        <w:jc w:val="both"/>
        <w:rPr>
          <w:rFonts w:ascii="Arial" w:hAnsi="Arial" w:cs="Arial"/>
          <w:b/>
        </w:rPr>
      </w:pPr>
      <w:r w:rsidRPr="00E630B7">
        <w:rPr>
          <w:rFonts w:ascii="Arial" w:hAnsi="Arial" w:cs="Arial"/>
          <w:b/>
        </w:rPr>
        <w:t>7</w:t>
      </w:r>
      <w:r w:rsidRPr="00E630B7">
        <w:rPr>
          <w:rFonts w:ascii="Arial" w:hAnsi="Arial" w:cs="Arial"/>
          <w:b/>
        </w:rPr>
        <w:tab/>
        <w:t>DELEGATED AUTHORITY</w:t>
      </w:r>
    </w:p>
    <w:p w:rsidR="005D1CE3" w:rsidRPr="00E630B7" w:rsidRDefault="005D1CE3" w:rsidP="00E630B7">
      <w:pPr>
        <w:jc w:val="both"/>
        <w:rPr>
          <w:rFonts w:ascii="Arial" w:hAnsi="Arial" w:cs="Arial"/>
          <w:b/>
        </w:rPr>
      </w:pPr>
    </w:p>
    <w:p w:rsidR="005D1CE3" w:rsidRPr="00E630B7" w:rsidRDefault="005D1CE3" w:rsidP="00E630B7">
      <w:pPr>
        <w:jc w:val="both"/>
        <w:rPr>
          <w:rFonts w:ascii="Arial" w:hAnsi="Arial" w:cs="Arial"/>
        </w:rPr>
      </w:pPr>
      <w:r w:rsidRPr="00E630B7">
        <w:rPr>
          <w:rFonts w:ascii="Arial" w:hAnsi="Arial" w:cs="Arial"/>
          <w:b/>
        </w:rPr>
        <w:tab/>
      </w:r>
      <w:r w:rsidRPr="00E630B7">
        <w:rPr>
          <w:rFonts w:ascii="Arial" w:hAnsi="Arial" w:cs="Arial"/>
        </w:rPr>
        <w:t>Accounting Officer</w:t>
      </w:r>
    </w:p>
    <w:p w:rsidR="005D1CE3" w:rsidRPr="00E630B7" w:rsidRDefault="005D1CE3" w:rsidP="00E630B7">
      <w:pPr>
        <w:jc w:val="both"/>
        <w:rPr>
          <w:rFonts w:ascii="Arial" w:hAnsi="Arial" w:cs="Arial"/>
        </w:rPr>
      </w:pPr>
    </w:p>
    <w:p w:rsidR="005D1CE3" w:rsidRPr="00E630B7" w:rsidRDefault="005D1CE3" w:rsidP="00E630B7">
      <w:pPr>
        <w:jc w:val="both"/>
        <w:rPr>
          <w:rFonts w:ascii="Arial" w:hAnsi="Arial" w:cs="Arial"/>
          <w:b/>
          <w:u w:val="single"/>
        </w:rPr>
      </w:pPr>
      <w:r w:rsidRPr="00E630B7">
        <w:rPr>
          <w:rFonts w:ascii="Arial" w:hAnsi="Arial" w:cs="Arial"/>
          <w:b/>
        </w:rPr>
        <w:t>8</w:t>
      </w:r>
      <w:r w:rsidRPr="00E630B7">
        <w:rPr>
          <w:rFonts w:ascii="Arial" w:hAnsi="Arial" w:cs="Arial"/>
          <w:b/>
        </w:rPr>
        <w:tab/>
      </w:r>
      <w:r w:rsidRPr="00E630B7">
        <w:rPr>
          <w:rFonts w:ascii="Arial" w:hAnsi="Arial" w:cs="Arial"/>
          <w:b/>
          <w:u w:val="single"/>
        </w:rPr>
        <w:t>LEGAL IMPLICATIONS/REQUIREMENTS</w:t>
      </w:r>
    </w:p>
    <w:p w:rsidR="005D1CE3" w:rsidRPr="00E630B7" w:rsidRDefault="005D1CE3" w:rsidP="00E630B7">
      <w:pPr>
        <w:jc w:val="both"/>
        <w:rPr>
          <w:rFonts w:ascii="Arial" w:hAnsi="Arial" w:cs="Arial"/>
        </w:rPr>
      </w:pPr>
      <w:r w:rsidRPr="00E630B7">
        <w:rPr>
          <w:rFonts w:ascii="Arial" w:hAnsi="Arial" w:cs="Arial"/>
        </w:rPr>
        <w:tab/>
      </w:r>
    </w:p>
    <w:p w:rsidR="005D1CE3" w:rsidRPr="00E630B7" w:rsidRDefault="005D1CE3" w:rsidP="00E630B7">
      <w:pPr>
        <w:ind w:firstLine="720"/>
        <w:jc w:val="both"/>
        <w:rPr>
          <w:rFonts w:ascii="Arial" w:hAnsi="Arial" w:cs="Arial"/>
        </w:rPr>
      </w:pPr>
      <w:r w:rsidRPr="00E630B7">
        <w:rPr>
          <w:rFonts w:ascii="Arial" w:hAnsi="Arial" w:cs="Arial"/>
        </w:rPr>
        <w:t xml:space="preserve">Municipal Finance </w:t>
      </w:r>
      <w:r w:rsidR="00E630B7" w:rsidRPr="00E630B7">
        <w:rPr>
          <w:rFonts w:ascii="Arial" w:hAnsi="Arial" w:cs="Arial"/>
        </w:rPr>
        <w:t>Management</w:t>
      </w:r>
      <w:r w:rsidRPr="00E630B7">
        <w:rPr>
          <w:rFonts w:ascii="Arial" w:hAnsi="Arial" w:cs="Arial"/>
        </w:rPr>
        <w:t xml:space="preserve"> Act, No. 56 of 2003</w:t>
      </w:r>
    </w:p>
    <w:p w:rsidR="005D1CE3" w:rsidRPr="00E630B7" w:rsidRDefault="005D1CE3" w:rsidP="00E630B7">
      <w:pPr>
        <w:ind w:firstLine="720"/>
        <w:jc w:val="both"/>
        <w:rPr>
          <w:rFonts w:ascii="Arial" w:hAnsi="Arial" w:cs="Arial"/>
        </w:rPr>
      </w:pPr>
      <w:r w:rsidRPr="00E630B7">
        <w:rPr>
          <w:rFonts w:ascii="Arial" w:hAnsi="Arial" w:cs="Arial"/>
        </w:rPr>
        <w:t>Supply Chain Management Regulations, Notice 868 of 2005</w:t>
      </w:r>
    </w:p>
    <w:p w:rsidR="005D1CE3" w:rsidRPr="00E630B7" w:rsidRDefault="005D1CE3" w:rsidP="00E630B7">
      <w:pPr>
        <w:ind w:left="720"/>
        <w:jc w:val="both"/>
        <w:rPr>
          <w:rFonts w:ascii="Arial" w:hAnsi="Arial" w:cs="Arial"/>
        </w:rPr>
      </w:pPr>
    </w:p>
    <w:p w:rsidR="005D1CE3" w:rsidRPr="00E630B7" w:rsidRDefault="00E630B7" w:rsidP="00E630B7">
      <w:pPr>
        <w:jc w:val="both"/>
        <w:rPr>
          <w:rFonts w:ascii="Arial" w:hAnsi="Arial" w:cs="Arial"/>
          <w:b/>
        </w:rPr>
      </w:pPr>
      <w:r>
        <w:rPr>
          <w:rFonts w:ascii="Arial" w:hAnsi="Arial" w:cs="Arial"/>
          <w:b/>
        </w:rPr>
        <w:t>9</w:t>
      </w:r>
      <w:r w:rsidR="005D1CE3" w:rsidRPr="00E630B7">
        <w:rPr>
          <w:rFonts w:ascii="Arial" w:hAnsi="Arial" w:cs="Arial"/>
          <w:b/>
        </w:rPr>
        <w:tab/>
        <w:t>EXECUTIVE SUMMARY/BACKGROUND AND DISCUSSION</w:t>
      </w:r>
    </w:p>
    <w:p w:rsidR="005D1CE3" w:rsidRPr="00E630B7" w:rsidRDefault="005D1CE3" w:rsidP="00E630B7">
      <w:pPr>
        <w:jc w:val="both"/>
        <w:rPr>
          <w:rFonts w:ascii="Arial" w:hAnsi="Arial" w:cs="Arial"/>
          <w:b/>
        </w:rPr>
      </w:pPr>
    </w:p>
    <w:p w:rsidR="005D1CE3" w:rsidRPr="00E630B7" w:rsidRDefault="005D1CE3" w:rsidP="00E630B7">
      <w:pPr>
        <w:ind w:left="720"/>
        <w:jc w:val="both"/>
        <w:rPr>
          <w:rFonts w:ascii="Arial" w:hAnsi="Arial" w:cs="Arial"/>
        </w:rPr>
      </w:pPr>
      <w:r w:rsidRPr="00E630B7">
        <w:rPr>
          <w:rFonts w:ascii="Arial" w:hAnsi="Arial" w:cs="Arial"/>
        </w:rPr>
        <w:t xml:space="preserve">Management has developed internal control processes that seeks to improve and ensure compliance with the implementation of </w:t>
      </w:r>
      <w:proofErr w:type="gramStart"/>
      <w:r w:rsidRPr="00E630B7">
        <w:rPr>
          <w:rFonts w:ascii="Arial" w:hAnsi="Arial" w:cs="Arial"/>
        </w:rPr>
        <w:t xml:space="preserve">supply </w:t>
      </w:r>
      <w:r w:rsidR="00E630B7" w:rsidRPr="00E630B7">
        <w:rPr>
          <w:rFonts w:ascii="Arial" w:hAnsi="Arial" w:cs="Arial"/>
        </w:rPr>
        <w:t>chain</w:t>
      </w:r>
      <w:r w:rsidR="00E630B7">
        <w:rPr>
          <w:rFonts w:ascii="Arial" w:hAnsi="Arial" w:cs="Arial"/>
        </w:rPr>
        <w:t xml:space="preserve"> management polic</w:t>
      </w:r>
      <w:r w:rsidRPr="00E630B7">
        <w:rPr>
          <w:rFonts w:ascii="Arial" w:hAnsi="Arial" w:cs="Arial"/>
        </w:rPr>
        <w:t>y</w:t>
      </w:r>
      <w:proofErr w:type="gramEnd"/>
      <w:r w:rsidRPr="00E630B7">
        <w:rPr>
          <w:rFonts w:ascii="Arial" w:hAnsi="Arial" w:cs="Arial"/>
        </w:rPr>
        <w:t xml:space="preserve">. These controls </w:t>
      </w:r>
      <w:proofErr w:type="gramStart"/>
      <w:r w:rsidRPr="00E630B7">
        <w:rPr>
          <w:rFonts w:ascii="Arial" w:hAnsi="Arial" w:cs="Arial"/>
        </w:rPr>
        <w:t>are also designed</w:t>
      </w:r>
      <w:proofErr w:type="gramEnd"/>
      <w:r w:rsidRPr="00E630B7">
        <w:rPr>
          <w:rFonts w:ascii="Arial" w:hAnsi="Arial" w:cs="Arial"/>
        </w:rPr>
        <w:t xml:space="preserve"> to assist Council in their role of playing oversight, monitoring and evaluation the implementation of SCM </w:t>
      </w:r>
      <w:r w:rsidR="00E630B7" w:rsidRPr="00E630B7">
        <w:rPr>
          <w:rFonts w:ascii="Arial" w:hAnsi="Arial" w:cs="Arial"/>
        </w:rPr>
        <w:t>and</w:t>
      </w:r>
      <w:r w:rsidRPr="00E630B7">
        <w:rPr>
          <w:rFonts w:ascii="Arial" w:hAnsi="Arial" w:cs="Arial"/>
        </w:rPr>
        <w:t xml:space="preserve"> to </w:t>
      </w:r>
      <w:r w:rsidR="00E630B7" w:rsidRPr="00E630B7">
        <w:rPr>
          <w:rFonts w:ascii="Arial" w:hAnsi="Arial" w:cs="Arial"/>
        </w:rPr>
        <w:t>reduce</w:t>
      </w:r>
      <w:r w:rsidRPr="00E630B7">
        <w:rPr>
          <w:rFonts w:ascii="Arial" w:hAnsi="Arial" w:cs="Arial"/>
        </w:rPr>
        <w:t xml:space="preserve"> the likelihood of irregular expenditure </w:t>
      </w:r>
      <w:r w:rsidR="00E630B7" w:rsidRPr="00E630B7">
        <w:rPr>
          <w:rFonts w:ascii="Arial" w:hAnsi="Arial" w:cs="Arial"/>
        </w:rPr>
        <w:t>occurrence</w:t>
      </w:r>
      <w:r w:rsidRPr="00E630B7">
        <w:rPr>
          <w:rFonts w:ascii="Arial" w:hAnsi="Arial" w:cs="Arial"/>
        </w:rPr>
        <w:t>.</w:t>
      </w:r>
    </w:p>
    <w:p w:rsidR="005D1CE3" w:rsidRPr="00E630B7" w:rsidRDefault="005D1CE3" w:rsidP="00E630B7">
      <w:pPr>
        <w:ind w:left="720"/>
        <w:jc w:val="both"/>
        <w:rPr>
          <w:rFonts w:ascii="Arial" w:hAnsi="Arial" w:cs="Arial"/>
        </w:rPr>
      </w:pPr>
    </w:p>
    <w:p w:rsidR="005D1CE3" w:rsidRDefault="005D1CE3" w:rsidP="00E630B7">
      <w:pPr>
        <w:ind w:left="720"/>
        <w:jc w:val="both"/>
        <w:rPr>
          <w:rFonts w:ascii="Arial" w:hAnsi="Arial" w:cs="Arial"/>
        </w:rPr>
      </w:pPr>
      <w:r w:rsidRPr="00E630B7">
        <w:rPr>
          <w:rFonts w:ascii="Arial" w:hAnsi="Arial" w:cs="Arial"/>
        </w:rPr>
        <w:t xml:space="preserve">The SCM policy promote processes that are fair, equitable, transparent, competitive and cost effective, hence the contents of this report reflect on the processes that unfold when procuring </w:t>
      </w:r>
      <w:r w:rsidR="00E630B7" w:rsidRPr="00E630B7">
        <w:rPr>
          <w:rFonts w:ascii="Arial" w:hAnsi="Arial" w:cs="Arial"/>
        </w:rPr>
        <w:t>goods</w:t>
      </w:r>
      <w:r w:rsidRPr="00E630B7">
        <w:rPr>
          <w:rFonts w:ascii="Arial" w:hAnsi="Arial" w:cs="Arial"/>
        </w:rPr>
        <w:t xml:space="preserve"> and/or services on behalf of the Council in line with the SCM Regulation and </w:t>
      </w:r>
      <w:r w:rsidR="00E630B7">
        <w:rPr>
          <w:rFonts w:ascii="Arial" w:hAnsi="Arial" w:cs="Arial"/>
        </w:rPr>
        <w:t>or the</w:t>
      </w:r>
      <w:r w:rsidRPr="00E630B7">
        <w:rPr>
          <w:rFonts w:ascii="Arial" w:hAnsi="Arial" w:cs="Arial"/>
        </w:rPr>
        <w:t xml:space="preserve"> National Treasury Guidelines.</w:t>
      </w:r>
    </w:p>
    <w:p w:rsidR="006E5CF7" w:rsidRPr="00E630B7" w:rsidRDefault="006E5CF7" w:rsidP="00E630B7">
      <w:pPr>
        <w:ind w:left="720"/>
        <w:jc w:val="both"/>
        <w:rPr>
          <w:rFonts w:ascii="Arial" w:hAnsi="Arial" w:cs="Arial"/>
        </w:rPr>
      </w:pPr>
    </w:p>
    <w:p w:rsidR="005D1CE3" w:rsidRPr="00E630B7" w:rsidRDefault="003F3C20" w:rsidP="00E630B7">
      <w:pPr>
        <w:ind w:left="720"/>
        <w:jc w:val="both"/>
        <w:rPr>
          <w:rFonts w:ascii="Arial" w:hAnsi="Arial" w:cs="Arial"/>
        </w:rPr>
      </w:pPr>
      <w:r>
        <w:rPr>
          <w:rFonts w:ascii="Arial" w:hAnsi="Arial" w:cs="Arial"/>
        </w:rPr>
        <w:t xml:space="preserve">(Fourth </w:t>
      </w:r>
      <w:r w:rsidR="00E630B7" w:rsidRPr="00E630B7">
        <w:rPr>
          <w:rFonts w:ascii="Arial" w:hAnsi="Arial" w:cs="Arial"/>
        </w:rPr>
        <w:t>Quarter</w:t>
      </w:r>
      <w:r w:rsidR="005D1CE3" w:rsidRPr="00E630B7">
        <w:rPr>
          <w:rFonts w:ascii="Arial" w:hAnsi="Arial" w:cs="Arial"/>
        </w:rPr>
        <w:t xml:space="preserve">) </w:t>
      </w:r>
      <w:r w:rsidR="006E5CF7" w:rsidRPr="00E630B7">
        <w:rPr>
          <w:rFonts w:ascii="Arial" w:hAnsi="Arial" w:cs="Arial"/>
        </w:rPr>
        <w:t>zero</w:t>
      </w:r>
      <w:r w:rsidR="006E5CF7">
        <w:rPr>
          <w:rFonts w:ascii="Arial" w:hAnsi="Arial" w:cs="Arial"/>
        </w:rPr>
        <w:t xml:space="preserve"> (0)</w:t>
      </w:r>
      <w:r w:rsidR="005D1CE3" w:rsidRPr="00E630B7">
        <w:rPr>
          <w:rFonts w:ascii="Arial" w:hAnsi="Arial" w:cs="Arial"/>
          <w:b/>
        </w:rPr>
        <w:t xml:space="preserve"> </w:t>
      </w:r>
      <w:r w:rsidR="005D1CE3" w:rsidRPr="00E630B7">
        <w:rPr>
          <w:rFonts w:ascii="Arial" w:hAnsi="Arial" w:cs="Arial"/>
        </w:rPr>
        <w:t xml:space="preserve">bids </w:t>
      </w:r>
      <w:proofErr w:type="gramStart"/>
      <w:r w:rsidR="005D1CE3" w:rsidRPr="00E630B7">
        <w:rPr>
          <w:rFonts w:ascii="Arial" w:hAnsi="Arial" w:cs="Arial"/>
        </w:rPr>
        <w:t>were issued</w:t>
      </w:r>
      <w:proofErr w:type="gramEnd"/>
      <w:r w:rsidR="005D1CE3" w:rsidRPr="00E630B7">
        <w:rPr>
          <w:rFonts w:ascii="Arial" w:hAnsi="Arial" w:cs="Arial"/>
        </w:rPr>
        <w:t xml:space="preserve"> and </w:t>
      </w:r>
      <w:r w:rsidR="00E630B7" w:rsidRPr="00E630B7">
        <w:rPr>
          <w:rFonts w:ascii="Arial" w:hAnsi="Arial" w:cs="Arial"/>
        </w:rPr>
        <w:t>advertise</w:t>
      </w:r>
      <w:r w:rsidR="005D1CE3" w:rsidRPr="00E630B7">
        <w:rPr>
          <w:rFonts w:ascii="Arial" w:hAnsi="Arial" w:cs="Arial"/>
        </w:rPr>
        <w:t xml:space="preserve"> in line with section 18(a) of the SCM Regulation:</w:t>
      </w:r>
    </w:p>
    <w:p w:rsidR="005D1CE3" w:rsidRPr="00E630B7" w:rsidRDefault="005D1CE3" w:rsidP="00E630B7">
      <w:pPr>
        <w:ind w:left="720"/>
        <w:jc w:val="both"/>
        <w:rPr>
          <w:rFonts w:ascii="Arial" w:hAnsi="Arial" w:cs="Arial"/>
        </w:rPr>
      </w:pPr>
    </w:p>
    <w:p w:rsidR="005D1CE3" w:rsidRPr="00E630B7" w:rsidRDefault="005D1CE3" w:rsidP="00E630B7">
      <w:pPr>
        <w:pStyle w:val="ListParagraph"/>
        <w:numPr>
          <w:ilvl w:val="0"/>
          <w:numId w:val="26"/>
        </w:numPr>
        <w:spacing w:after="0" w:line="240" w:lineRule="auto"/>
        <w:jc w:val="both"/>
        <w:rPr>
          <w:rFonts w:ascii="Arial" w:hAnsi="Arial" w:cs="Arial"/>
          <w:sz w:val="24"/>
          <w:szCs w:val="24"/>
        </w:rPr>
      </w:pPr>
      <w:r w:rsidRPr="00E630B7">
        <w:rPr>
          <w:rFonts w:ascii="Arial" w:hAnsi="Arial" w:cs="Arial"/>
          <w:sz w:val="24"/>
          <w:szCs w:val="24"/>
        </w:rPr>
        <w:t xml:space="preserve">Awarded </w:t>
      </w:r>
      <w:r w:rsidRPr="00E630B7">
        <w:rPr>
          <w:rFonts w:ascii="Arial" w:hAnsi="Arial" w:cs="Arial"/>
          <w:sz w:val="24"/>
          <w:szCs w:val="24"/>
        </w:rPr>
        <w:tab/>
      </w:r>
      <w:r w:rsidRPr="00E630B7">
        <w:rPr>
          <w:rFonts w:ascii="Arial" w:hAnsi="Arial" w:cs="Arial"/>
          <w:sz w:val="24"/>
          <w:szCs w:val="24"/>
        </w:rPr>
        <w:tab/>
      </w:r>
      <w:r w:rsidRPr="00E630B7">
        <w:rPr>
          <w:rFonts w:ascii="Arial" w:hAnsi="Arial" w:cs="Arial"/>
          <w:sz w:val="24"/>
          <w:szCs w:val="24"/>
        </w:rPr>
        <w:tab/>
      </w:r>
      <w:r w:rsidR="00F806BD">
        <w:rPr>
          <w:rFonts w:ascii="Arial" w:hAnsi="Arial" w:cs="Arial"/>
          <w:sz w:val="24"/>
          <w:szCs w:val="24"/>
        </w:rPr>
        <w:t>10</w:t>
      </w:r>
      <w:r w:rsidR="00D94B55">
        <w:rPr>
          <w:rFonts w:ascii="Arial" w:hAnsi="Arial" w:cs="Arial"/>
          <w:sz w:val="24"/>
          <w:szCs w:val="24"/>
        </w:rPr>
        <w:t xml:space="preserve"> ( R33</w:t>
      </w:r>
      <w:r w:rsidR="009003AC">
        <w:rPr>
          <w:rFonts w:ascii="Arial" w:hAnsi="Arial" w:cs="Arial"/>
          <w:sz w:val="24"/>
          <w:szCs w:val="24"/>
        </w:rPr>
        <w:t> </w:t>
      </w:r>
      <w:r w:rsidR="00D94B55">
        <w:rPr>
          <w:rFonts w:ascii="Arial" w:hAnsi="Arial" w:cs="Arial"/>
          <w:sz w:val="24"/>
          <w:szCs w:val="24"/>
        </w:rPr>
        <w:t>84</w:t>
      </w:r>
      <w:r w:rsidR="009003AC">
        <w:rPr>
          <w:rFonts w:ascii="Arial" w:hAnsi="Arial" w:cs="Arial"/>
          <w:sz w:val="24"/>
          <w:szCs w:val="24"/>
        </w:rPr>
        <w:t>8 767.00</w:t>
      </w:r>
      <w:r w:rsidRPr="00E630B7">
        <w:rPr>
          <w:rFonts w:ascii="Arial" w:hAnsi="Arial" w:cs="Arial"/>
          <w:sz w:val="24"/>
          <w:szCs w:val="24"/>
        </w:rPr>
        <w:t>)</w:t>
      </w:r>
    </w:p>
    <w:p w:rsidR="005D1CE3" w:rsidRPr="00E630B7" w:rsidRDefault="005D1CE3" w:rsidP="00E630B7">
      <w:pPr>
        <w:pStyle w:val="ListParagraph"/>
        <w:numPr>
          <w:ilvl w:val="0"/>
          <w:numId w:val="26"/>
        </w:numPr>
        <w:spacing w:after="0" w:line="240" w:lineRule="auto"/>
        <w:jc w:val="both"/>
        <w:rPr>
          <w:rFonts w:ascii="Arial" w:hAnsi="Arial" w:cs="Arial"/>
          <w:sz w:val="24"/>
          <w:szCs w:val="24"/>
        </w:rPr>
      </w:pPr>
      <w:r w:rsidRPr="00E630B7">
        <w:rPr>
          <w:rFonts w:ascii="Arial" w:hAnsi="Arial" w:cs="Arial"/>
          <w:sz w:val="24"/>
          <w:szCs w:val="24"/>
        </w:rPr>
        <w:t>Under Consideration</w:t>
      </w:r>
      <w:r w:rsidRPr="00E630B7">
        <w:rPr>
          <w:rFonts w:ascii="Arial" w:hAnsi="Arial" w:cs="Arial"/>
          <w:sz w:val="24"/>
          <w:szCs w:val="24"/>
        </w:rPr>
        <w:tab/>
        <w:t>0</w:t>
      </w:r>
    </w:p>
    <w:p w:rsidR="005D1CE3" w:rsidRPr="00E630B7" w:rsidRDefault="006E5CF7" w:rsidP="00E630B7">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None Responsive</w:t>
      </w:r>
      <w:r>
        <w:rPr>
          <w:rFonts w:ascii="Arial" w:hAnsi="Arial" w:cs="Arial"/>
          <w:sz w:val="24"/>
          <w:szCs w:val="24"/>
        </w:rPr>
        <w:tab/>
      </w:r>
      <w:r w:rsidR="005D1CE3" w:rsidRPr="00E630B7">
        <w:rPr>
          <w:rFonts w:ascii="Arial" w:hAnsi="Arial" w:cs="Arial"/>
          <w:sz w:val="24"/>
          <w:szCs w:val="24"/>
        </w:rPr>
        <w:t>0</w:t>
      </w:r>
    </w:p>
    <w:p w:rsidR="005D1CE3" w:rsidRPr="00E630B7" w:rsidRDefault="005D1CE3" w:rsidP="00E630B7">
      <w:pPr>
        <w:ind w:left="720"/>
        <w:jc w:val="both"/>
        <w:rPr>
          <w:rFonts w:ascii="Arial" w:hAnsi="Arial" w:cs="Arial"/>
        </w:rPr>
      </w:pPr>
    </w:p>
    <w:p w:rsidR="005D1CE3" w:rsidRPr="00E630B7" w:rsidRDefault="005D1CE3" w:rsidP="00E630B7">
      <w:pPr>
        <w:ind w:left="720"/>
        <w:jc w:val="both"/>
        <w:rPr>
          <w:rFonts w:ascii="Arial" w:hAnsi="Arial" w:cs="Arial"/>
        </w:rPr>
      </w:pPr>
      <w:r w:rsidRPr="00E630B7">
        <w:rPr>
          <w:rFonts w:ascii="Arial" w:hAnsi="Arial" w:cs="Arial"/>
        </w:rPr>
        <w:t>The accounting officer has considered a</w:t>
      </w:r>
      <w:r w:rsidR="00D94B55">
        <w:rPr>
          <w:rFonts w:ascii="Arial" w:hAnsi="Arial" w:cs="Arial"/>
        </w:rPr>
        <w:t xml:space="preserve">nd approved a total number of </w:t>
      </w:r>
      <w:r w:rsidR="009003AC">
        <w:rPr>
          <w:rFonts w:ascii="Arial" w:hAnsi="Arial" w:cs="Arial"/>
          <w:b/>
        </w:rPr>
        <w:t>22</w:t>
      </w:r>
      <w:r w:rsidRPr="00D94B55">
        <w:rPr>
          <w:rFonts w:ascii="Arial" w:hAnsi="Arial" w:cs="Arial"/>
          <w:b/>
        </w:rPr>
        <w:t xml:space="preserve"> </w:t>
      </w:r>
      <w:r w:rsidRPr="00E630B7">
        <w:rPr>
          <w:rFonts w:ascii="Arial" w:hAnsi="Arial" w:cs="Arial"/>
        </w:rPr>
        <w:t xml:space="preserve">procurement transection </w:t>
      </w:r>
      <w:r w:rsidR="00E630B7" w:rsidRPr="00E630B7">
        <w:rPr>
          <w:rFonts w:ascii="Arial" w:hAnsi="Arial" w:cs="Arial"/>
        </w:rPr>
        <w:t>totalling</w:t>
      </w:r>
      <w:r w:rsidRPr="00E630B7">
        <w:rPr>
          <w:rFonts w:ascii="Arial" w:hAnsi="Arial" w:cs="Arial"/>
        </w:rPr>
        <w:t xml:space="preserve"> </w:t>
      </w:r>
      <w:r w:rsidR="00F806BD">
        <w:rPr>
          <w:rFonts w:ascii="Arial" w:hAnsi="Arial" w:cs="Arial"/>
          <w:b/>
          <w:color w:val="000000" w:themeColor="text1"/>
        </w:rPr>
        <w:t>R4 279 048.30</w:t>
      </w:r>
      <w:r w:rsidR="00D94B55">
        <w:rPr>
          <w:rFonts w:ascii="Arial" w:hAnsi="Arial" w:cs="Arial"/>
          <w:color w:val="000000" w:themeColor="text1"/>
        </w:rPr>
        <w:t xml:space="preserve"> </w:t>
      </w:r>
      <w:r w:rsidRPr="00E630B7">
        <w:rPr>
          <w:rFonts w:ascii="Arial" w:hAnsi="Arial" w:cs="Arial"/>
        </w:rPr>
        <w:t>in line with Section 36 of the SCM Regulation (Deviation) Annexure A, B and C).</w:t>
      </w:r>
    </w:p>
    <w:p w:rsidR="005D1CE3" w:rsidRPr="00E630B7" w:rsidRDefault="005D1CE3" w:rsidP="00E630B7">
      <w:pPr>
        <w:ind w:left="720"/>
        <w:jc w:val="both"/>
        <w:rPr>
          <w:rFonts w:ascii="Arial" w:hAnsi="Arial" w:cs="Arial"/>
        </w:rPr>
      </w:pPr>
    </w:p>
    <w:p w:rsidR="005D1CE3" w:rsidRPr="00E630B7" w:rsidRDefault="005D1CE3" w:rsidP="00E630B7">
      <w:pPr>
        <w:ind w:firstLine="720"/>
        <w:jc w:val="both"/>
        <w:rPr>
          <w:rFonts w:ascii="Arial" w:hAnsi="Arial" w:cs="Arial"/>
        </w:rPr>
      </w:pPr>
    </w:p>
    <w:p w:rsidR="005D1CE3" w:rsidRPr="00E630B7" w:rsidRDefault="00E630B7" w:rsidP="00E630B7">
      <w:pPr>
        <w:pStyle w:val="List"/>
        <w:numPr>
          <w:ilvl w:val="0"/>
          <w:numId w:val="0"/>
        </w:numPr>
        <w:ind w:left="720" w:hanging="720"/>
        <w:rPr>
          <w:b/>
          <w:u w:val="single"/>
        </w:rPr>
      </w:pPr>
      <w:r>
        <w:rPr>
          <w:b/>
        </w:rPr>
        <w:t>10</w:t>
      </w:r>
      <w:r w:rsidR="005D1CE3" w:rsidRPr="00E630B7">
        <w:rPr>
          <w:b/>
        </w:rPr>
        <w:tab/>
      </w:r>
      <w:r w:rsidR="005D1CE3" w:rsidRPr="00E630B7">
        <w:rPr>
          <w:b/>
          <w:u w:val="single"/>
        </w:rPr>
        <w:t>FINANCIAL IMPLICATIONS</w:t>
      </w:r>
    </w:p>
    <w:p w:rsidR="005D1CE3" w:rsidRPr="00E630B7" w:rsidRDefault="005D1CE3" w:rsidP="00E630B7">
      <w:pPr>
        <w:pStyle w:val="List"/>
        <w:numPr>
          <w:ilvl w:val="0"/>
          <w:numId w:val="0"/>
        </w:numPr>
        <w:ind w:left="720" w:hanging="720"/>
        <w:rPr>
          <w:u w:val="single"/>
        </w:rPr>
      </w:pPr>
      <w:r w:rsidRPr="00E630B7">
        <w:rPr>
          <w:b/>
        </w:rPr>
        <w:tab/>
      </w:r>
      <w:r w:rsidRPr="00E630B7">
        <w:t>As per attached report</w:t>
      </w:r>
    </w:p>
    <w:p w:rsidR="005D1CE3" w:rsidRPr="00E630B7" w:rsidRDefault="00E630B7" w:rsidP="00E630B7">
      <w:pPr>
        <w:pStyle w:val="List"/>
        <w:numPr>
          <w:ilvl w:val="0"/>
          <w:numId w:val="0"/>
        </w:numPr>
        <w:ind w:left="720" w:hanging="720"/>
        <w:rPr>
          <w:b/>
        </w:rPr>
      </w:pPr>
      <w:r>
        <w:rPr>
          <w:b/>
        </w:rPr>
        <w:t>11</w:t>
      </w:r>
      <w:r w:rsidR="005D1CE3" w:rsidRPr="00E630B7">
        <w:rPr>
          <w:b/>
        </w:rPr>
        <w:t xml:space="preserve"> </w:t>
      </w:r>
      <w:r w:rsidR="005D1CE3" w:rsidRPr="00E630B7">
        <w:rPr>
          <w:b/>
        </w:rPr>
        <w:tab/>
        <w:t>STAFF IMPLICATIONS</w:t>
      </w:r>
    </w:p>
    <w:p w:rsidR="005D1CE3" w:rsidRPr="00E630B7" w:rsidRDefault="005D1CE3" w:rsidP="00E630B7">
      <w:pPr>
        <w:pStyle w:val="List"/>
        <w:numPr>
          <w:ilvl w:val="0"/>
          <w:numId w:val="0"/>
        </w:numPr>
        <w:ind w:left="720" w:hanging="720"/>
      </w:pPr>
      <w:r w:rsidRPr="00E630B7">
        <w:rPr>
          <w:b/>
        </w:rPr>
        <w:tab/>
      </w:r>
      <w:r w:rsidRPr="00E630B7">
        <w:t>All Directorates</w:t>
      </w:r>
    </w:p>
    <w:p w:rsidR="005D1CE3" w:rsidRPr="00E630B7" w:rsidRDefault="00E630B7" w:rsidP="00E630B7">
      <w:pPr>
        <w:jc w:val="both"/>
        <w:rPr>
          <w:rFonts w:ascii="Arial" w:hAnsi="Arial" w:cs="Arial"/>
          <w:b/>
          <w:u w:val="single"/>
        </w:rPr>
      </w:pPr>
      <w:r>
        <w:rPr>
          <w:rFonts w:ascii="Arial" w:hAnsi="Arial" w:cs="Arial"/>
          <w:b/>
        </w:rPr>
        <w:t>12</w:t>
      </w:r>
      <w:r w:rsidR="005D1CE3" w:rsidRPr="00E630B7">
        <w:rPr>
          <w:rFonts w:ascii="Arial" w:hAnsi="Arial" w:cs="Arial"/>
          <w:b/>
        </w:rPr>
        <w:tab/>
      </w:r>
      <w:r w:rsidR="005D1CE3" w:rsidRPr="00E630B7">
        <w:rPr>
          <w:rFonts w:ascii="Arial" w:hAnsi="Arial" w:cs="Arial"/>
          <w:b/>
          <w:u w:val="single"/>
        </w:rPr>
        <w:t>COMMENTS FROM ORTHER DIRECTORS</w:t>
      </w:r>
    </w:p>
    <w:p w:rsidR="005D1CE3" w:rsidRPr="00E630B7" w:rsidRDefault="005D1CE3" w:rsidP="00E630B7">
      <w:pPr>
        <w:jc w:val="both"/>
        <w:rPr>
          <w:rFonts w:ascii="Arial" w:hAnsi="Arial" w:cs="Arial"/>
        </w:rPr>
      </w:pPr>
      <w:r w:rsidRPr="00E630B7">
        <w:rPr>
          <w:rFonts w:ascii="Arial" w:hAnsi="Arial" w:cs="Arial"/>
        </w:rPr>
        <w:tab/>
      </w:r>
    </w:p>
    <w:p w:rsidR="005D1CE3" w:rsidRPr="00E630B7" w:rsidRDefault="005D1CE3" w:rsidP="00E630B7">
      <w:pPr>
        <w:ind w:left="720"/>
        <w:jc w:val="both"/>
        <w:rPr>
          <w:rFonts w:ascii="Arial" w:hAnsi="Arial" w:cs="Arial"/>
        </w:rPr>
      </w:pPr>
      <w:r w:rsidRPr="00E630B7">
        <w:rPr>
          <w:rFonts w:ascii="Arial" w:hAnsi="Arial" w:cs="Arial"/>
        </w:rPr>
        <w:t>Directors made inputs during</w:t>
      </w:r>
      <w:r w:rsidR="00E630B7">
        <w:rPr>
          <w:rFonts w:ascii="Arial" w:hAnsi="Arial" w:cs="Arial"/>
        </w:rPr>
        <w:t xml:space="preserve"> Management Meeting and their</w:t>
      </w:r>
      <w:r w:rsidRPr="00E630B7">
        <w:rPr>
          <w:rFonts w:ascii="Arial" w:hAnsi="Arial" w:cs="Arial"/>
        </w:rPr>
        <w:t xml:space="preserve"> incorporated in the </w:t>
      </w:r>
      <w:r w:rsidR="00E630B7">
        <w:rPr>
          <w:rFonts w:ascii="Arial" w:hAnsi="Arial" w:cs="Arial"/>
        </w:rPr>
        <w:t xml:space="preserve">attached </w:t>
      </w:r>
      <w:r w:rsidRPr="00E630B7">
        <w:rPr>
          <w:rFonts w:ascii="Arial" w:hAnsi="Arial" w:cs="Arial"/>
        </w:rPr>
        <w:t>report</w:t>
      </w:r>
    </w:p>
    <w:p w:rsidR="005D1CE3" w:rsidRPr="00E630B7" w:rsidRDefault="005D1CE3" w:rsidP="00E630B7">
      <w:pPr>
        <w:pStyle w:val="List"/>
        <w:numPr>
          <w:ilvl w:val="0"/>
          <w:numId w:val="0"/>
        </w:numPr>
        <w:ind w:left="720" w:hanging="720"/>
      </w:pPr>
    </w:p>
    <w:p w:rsidR="005D1CE3" w:rsidRPr="00E630B7" w:rsidRDefault="00E630B7" w:rsidP="00E630B7">
      <w:pPr>
        <w:jc w:val="both"/>
        <w:rPr>
          <w:rFonts w:ascii="Arial" w:hAnsi="Arial" w:cs="Arial"/>
          <w:b/>
        </w:rPr>
      </w:pPr>
      <w:r>
        <w:rPr>
          <w:rFonts w:ascii="Arial" w:hAnsi="Arial" w:cs="Arial"/>
          <w:b/>
        </w:rPr>
        <w:t>13</w:t>
      </w:r>
      <w:r w:rsidR="005D1CE3" w:rsidRPr="00E630B7">
        <w:rPr>
          <w:rFonts w:ascii="Arial" w:hAnsi="Arial" w:cs="Arial"/>
          <w:b/>
        </w:rPr>
        <w:t>.   RECOMMENDATION</w:t>
      </w:r>
    </w:p>
    <w:p w:rsidR="005D1CE3" w:rsidRPr="00E630B7" w:rsidRDefault="005D1CE3" w:rsidP="00E630B7">
      <w:pPr>
        <w:jc w:val="both"/>
        <w:rPr>
          <w:rFonts w:ascii="Arial" w:hAnsi="Arial" w:cs="Arial"/>
          <w:b/>
        </w:rPr>
      </w:pPr>
      <w:r w:rsidRPr="00E630B7">
        <w:rPr>
          <w:rFonts w:ascii="Arial" w:hAnsi="Arial" w:cs="Arial"/>
          <w:b/>
        </w:rPr>
        <w:tab/>
      </w:r>
    </w:p>
    <w:p w:rsidR="005D1CE3" w:rsidRPr="00E630B7" w:rsidRDefault="005D1CE3" w:rsidP="00E630B7">
      <w:pPr>
        <w:numPr>
          <w:ilvl w:val="0"/>
          <w:numId w:val="25"/>
        </w:numPr>
        <w:jc w:val="both"/>
        <w:rPr>
          <w:rFonts w:ascii="Arial" w:hAnsi="Arial" w:cs="Arial"/>
        </w:rPr>
      </w:pPr>
      <w:r w:rsidRPr="00E630B7">
        <w:rPr>
          <w:rFonts w:ascii="Arial" w:hAnsi="Arial" w:cs="Arial"/>
        </w:rPr>
        <w:t xml:space="preserve">That quarterly supply chain management </w:t>
      </w:r>
      <w:r w:rsidR="003F3C20">
        <w:rPr>
          <w:rFonts w:ascii="Arial" w:hAnsi="Arial" w:cs="Arial"/>
        </w:rPr>
        <w:t>report for the period 01 April 30 – 01 June 30</w:t>
      </w:r>
      <w:r w:rsidRPr="00E630B7">
        <w:rPr>
          <w:rFonts w:ascii="Arial" w:hAnsi="Arial" w:cs="Arial"/>
        </w:rPr>
        <w:t xml:space="preserve"> 2020 be noted and </w:t>
      </w:r>
      <w:r w:rsidR="00E630B7" w:rsidRPr="00E630B7">
        <w:rPr>
          <w:rFonts w:ascii="Arial" w:hAnsi="Arial" w:cs="Arial"/>
        </w:rPr>
        <w:t>accepted</w:t>
      </w:r>
      <w:r w:rsidRPr="00E630B7">
        <w:rPr>
          <w:rFonts w:ascii="Arial" w:hAnsi="Arial" w:cs="Arial"/>
        </w:rPr>
        <w:t>,</w:t>
      </w:r>
    </w:p>
    <w:p w:rsidR="005D1CE3" w:rsidRPr="00E630B7" w:rsidRDefault="005D1CE3" w:rsidP="00E630B7">
      <w:pPr>
        <w:numPr>
          <w:ilvl w:val="0"/>
          <w:numId w:val="25"/>
        </w:numPr>
        <w:jc w:val="both"/>
        <w:rPr>
          <w:rFonts w:ascii="Arial" w:hAnsi="Arial" w:cs="Arial"/>
        </w:rPr>
      </w:pPr>
      <w:r w:rsidRPr="00E630B7">
        <w:rPr>
          <w:rFonts w:ascii="Arial" w:hAnsi="Arial" w:cs="Arial"/>
        </w:rPr>
        <w:t xml:space="preserve">The deviation be represented before the </w:t>
      </w:r>
      <w:r w:rsidR="00E630B7" w:rsidRPr="00E630B7">
        <w:rPr>
          <w:rFonts w:ascii="Arial" w:hAnsi="Arial" w:cs="Arial"/>
        </w:rPr>
        <w:t>Council</w:t>
      </w:r>
      <w:r w:rsidRPr="00E630B7">
        <w:rPr>
          <w:rFonts w:ascii="Arial" w:hAnsi="Arial" w:cs="Arial"/>
        </w:rPr>
        <w:t xml:space="preserve"> and be </w:t>
      </w:r>
      <w:r w:rsidR="00E630B7" w:rsidRPr="00E630B7">
        <w:rPr>
          <w:rFonts w:ascii="Arial" w:hAnsi="Arial" w:cs="Arial"/>
        </w:rPr>
        <w:t>disclosed</w:t>
      </w:r>
      <w:r w:rsidRPr="00E630B7">
        <w:rPr>
          <w:rFonts w:ascii="Arial" w:hAnsi="Arial" w:cs="Arial"/>
        </w:rPr>
        <w:t xml:space="preserve"> in the annual financial statement;</w:t>
      </w:r>
    </w:p>
    <w:p w:rsidR="005D1CE3" w:rsidRPr="00E630B7" w:rsidRDefault="005D1CE3" w:rsidP="00E630B7">
      <w:pPr>
        <w:numPr>
          <w:ilvl w:val="0"/>
          <w:numId w:val="25"/>
        </w:numPr>
        <w:jc w:val="both"/>
        <w:rPr>
          <w:rFonts w:ascii="Arial" w:hAnsi="Arial" w:cs="Arial"/>
        </w:rPr>
      </w:pPr>
      <w:r w:rsidRPr="00E630B7">
        <w:rPr>
          <w:rFonts w:ascii="Arial" w:hAnsi="Arial" w:cs="Arial"/>
        </w:rPr>
        <w:t xml:space="preserve">That the report be presented </w:t>
      </w:r>
      <w:r w:rsidR="00E630B7" w:rsidRPr="00E630B7">
        <w:rPr>
          <w:rFonts w:ascii="Arial" w:hAnsi="Arial" w:cs="Arial"/>
        </w:rPr>
        <w:t>before</w:t>
      </w:r>
      <w:r w:rsidRPr="00E630B7">
        <w:rPr>
          <w:rFonts w:ascii="Arial" w:hAnsi="Arial" w:cs="Arial"/>
        </w:rPr>
        <w:t xml:space="preserve"> Mayoral </w:t>
      </w:r>
      <w:r w:rsidR="00E630B7" w:rsidRPr="00E630B7">
        <w:rPr>
          <w:rFonts w:ascii="Arial" w:hAnsi="Arial" w:cs="Arial"/>
        </w:rPr>
        <w:t>Committee</w:t>
      </w:r>
    </w:p>
    <w:p w:rsidR="005D1CE3" w:rsidRPr="00E630B7" w:rsidRDefault="005D1CE3" w:rsidP="00E630B7">
      <w:pPr>
        <w:jc w:val="both"/>
        <w:rPr>
          <w:rFonts w:ascii="Arial" w:hAnsi="Arial" w:cs="Arial"/>
        </w:rPr>
      </w:pPr>
    </w:p>
    <w:p w:rsidR="005D1CE3" w:rsidRPr="00E630B7" w:rsidRDefault="005D1CE3" w:rsidP="00E630B7">
      <w:pPr>
        <w:jc w:val="both"/>
        <w:rPr>
          <w:rFonts w:ascii="Arial" w:hAnsi="Arial" w:cs="Arial"/>
        </w:rPr>
      </w:pPr>
    </w:p>
    <w:p w:rsidR="005D1CE3" w:rsidRPr="00E630B7" w:rsidRDefault="005D1CE3" w:rsidP="00E630B7">
      <w:pPr>
        <w:jc w:val="both"/>
        <w:rPr>
          <w:rFonts w:ascii="Arial" w:hAnsi="Arial" w:cs="Arial"/>
        </w:rPr>
      </w:pPr>
    </w:p>
    <w:p w:rsidR="005D1CE3" w:rsidRPr="00E630B7" w:rsidRDefault="005D1CE3" w:rsidP="00E630B7">
      <w:pPr>
        <w:jc w:val="both"/>
        <w:rPr>
          <w:rFonts w:ascii="Arial" w:hAnsi="Arial" w:cs="Arial"/>
        </w:rPr>
      </w:pPr>
      <w:r w:rsidRPr="00E630B7">
        <w:rPr>
          <w:rFonts w:ascii="Arial" w:hAnsi="Arial" w:cs="Arial"/>
        </w:rPr>
        <w:t xml:space="preserve">Name: </w:t>
      </w:r>
      <w:r w:rsidRPr="00E630B7">
        <w:rPr>
          <w:rFonts w:ascii="Arial" w:hAnsi="Arial" w:cs="Arial"/>
        </w:rPr>
        <w:tab/>
      </w:r>
      <w:r w:rsidRPr="00E630B7">
        <w:rPr>
          <w:rFonts w:ascii="Arial" w:hAnsi="Arial" w:cs="Arial"/>
        </w:rPr>
        <w:tab/>
        <w:t>H.I. Lebusa</w:t>
      </w:r>
    </w:p>
    <w:p w:rsidR="005D1CE3" w:rsidRPr="00E630B7" w:rsidRDefault="005D1CE3" w:rsidP="00E630B7">
      <w:pPr>
        <w:jc w:val="both"/>
        <w:rPr>
          <w:rFonts w:ascii="Arial" w:hAnsi="Arial" w:cs="Arial"/>
        </w:rPr>
      </w:pPr>
      <w:r w:rsidRPr="00E630B7">
        <w:rPr>
          <w:rFonts w:ascii="Arial" w:hAnsi="Arial" w:cs="Arial"/>
        </w:rPr>
        <w:t>Directorate:</w:t>
      </w:r>
      <w:r w:rsidRPr="00E630B7">
        <w:rPr>
          <w:rFonts w:ascii="Arial" w:hAnsi="Arial" w:cs="Arial"/>
        </w:rPr>
        <w:tab/>
      </w:r>
      <w:r w:rsidRPr="00E630B7">
        <w:rPr>
          <w:rFonts w:ascii="Arial" w:hAnsi="Arial" w:cs="Arial"/>
        </w:rPr>
        <w:tab/>
        <w:t>Chief Financial Officer</w:t>
      </w:r>
    </w:p>
    <w:p w:rsidR="005D1CE3" w:rsidRPr="00E630B7" w:rsidRDefault="005D1CE3" w:rsidP="00E630B7">
      <w:pPr>
        <w:jc w:val="both"/>
        <w:rPr>
          <w:rFonts w:ascii="Arial" w:hAnsi="Arial" w:cs="Arial"/>
        </w:rPr>
      </w:pPr>
      <w:r w:rsidRPr="00E630B7">
        <w:rPr>
          <w:rFonts w:ascii="Arial" w:hAnsi="Arial" w:cs="Arial"/>
        </w:rPr>
        <w:t>Tel. No.:</w:t>
      </w:r>
      <w:r w:rsidRPr="00E630B7">
        <w:rPr>
          <w:rFonts w:ascii="Arial" w:hAnsi="Arial" w:cs="Arial"/>
        </w:rPr>
        <w:tab/>
      </w:r>
      <w:r w:rsidRPr="00E630B7">
        <w:rPr>
          <w:rFonts w:ascii="Arial" w:hAnsi="Arial" w:cs="Arial"/>
        </w:rPr>
        <w:tab/>
        <w:t>(056) 816-2705</w:t>
      </w:r>
    </w:p>
    <w:p w:rsidR="005D1CE3" w:rsidRPr="00E630B7" w:rsidRDefault="005D1CE3" w:rsidP="00E630B7">
      <w:pPr>
        <w:jc w:val="both"/>
        <w:rPr>
          <w:rFonts w:ascii="Arial" w:hAnsi="Arial" w:cs="Arial"/>
        </w:rPr>
      </w:pPr>
      <w:r w:rsidRPr="00E630B7">
        <w:rPr>
          <w:rFonts w:ascii="Arial" w:hAnsi="Arial" w:cs="Arial"/>
        </w:rPr>
        <w:t>E-mail Address:</w:t>
      </w:r>
      <w:r w:rsidRPr="00E630B7">
        <w:rPr>
          <w:rFonts w:ascii="Arial" w:hAnsi="Arial" w:cs="Arial"/>
        </w:rPr>
        <w:tab/>
      </w:r>
      <w:hyperlink r:id="rId9" w:history="1">
        <w:r w:rsidRPr="00E630B7">
          <w:rPr>
            <w:rStyle w:val="Hyperlink"/>
            <w:rFonts w:ascii="Arial" w:hAnsi="Arial" w:cs="Arial"/>
          </w:rPr>
          <w:t>hopolang@ngwathe.co.za</w:t>
        </w:r>
      </w:hyperlink>
    </w:p>
    <w:p w:rsidR="005D1CE3" w:rsidRPr="00E630B7" w:rsidRDefault="005D1CE3" w:rsidP="00E630B7">
      <w:pPr>
        <w:jc w:val="both"/>
        <w:rPr>
          <w:rFonts w:ascii="Arial" w:hAnsi="Arial" w:cs="Arial"/>
        </w:rPr>
      </w:pPr>
    </w:p>
    <w:p w:rsidR="005D1CE3" w:rsidRPr="00E630B7" w:rsidRDefault="005D1CE3" w:rsidP="00E630B7">
      <w:pPr>
        <w:jc w:val="both"/>
        <w:rPr>
          <w:rFonts w:ascii="Arial" w:hAnsi="Arial" w:cs="Arial"/>
        </w:rPr>
      </w:pPr>
    </w:p>
    <w:tbl>
      <w:tblPr>
        <w:tblW w:w="9353" w:type="dxa"/>
        <w:tblInd w:w="139" w:type="dxa"/>
        <w:tblLayout w:type="fixed"/>
        <w:tblCellMar>
          <w:left w:w="139" w:type="dxa"/>
          <w:right w:w="139" w:type="dxa"/>
        </w:tblCellMar>
        <w:tblLook w:val="0000" w:firstRow="0" w:lastRow="0" w:firstColumn="0" w:lastColumn="0" w:noHBand="0" w:noVBand="0"/>
      </w:tblPr>
      <w:tblGrid>
        <w:gridCol w:w="1200"/>
        <w:gridCol w:w="3481"/>
        <w:gridCol w:w="368"/>
        <w:gridCol w:w="4304"/>
      </w:tblGrid>
      <w:tr w:rsidR="005D1CE3" w:rsidRPr="00E630B7" w:rsidTr="00E630B7">
        <w:trPr>
          <w:cantSplit/>
        </w:trPr>
        <w:tc>
          <w:tcPr>
            <w:tcW w:w="4681" w:type="dxa"/>
            <w:gridSpan w:val="2"/>
            <w:tcBorders>
              <w:bottom w:val="single" w:sz="4" w:space="0" w:color="auto"/>
            </w:tcBorders>
          </w:tcPr>
          <w:p w:rsidR="005D1CE3" w:rsidRPr="00E630B7" w:rsidRDefault="005D1CE3" w:rsidP="00E630B7">
            <w:pPr>
              <w:spacing w:before="133" w:after="75"/>
              <w:jc w:val="both"/>
              <w:rPr>
                <w:rFonts w:ascii="Arial" w:hAnsi="Arial" w:cs="Arial"/>
                <w:smallCaps/>
              </w:rPr>
            </w:pPr>
          </w:p>
          <w:p w:rsidR="005D1CE3" w:rsidRPr="00E630B7" w:rsidRDefault="005D1CE3" w:rsidP="00E630B7">
            <w:pPr>
              <w:spacing w:before="133" w:after="75"/>
              <w:jc w:val="both"/>
              <w:rPr>
                <w:rFonts w:ascii="Arial" w:hAnsi="Arial" w:cs="Arial"/>
                <w:smallCaps/>
              </w:rPr>
            </w:pPr>
          </w:p>
        </w:tc>
        <w:tc>
          <w:tcPr>
            <w:tcW w:w="368" w:type="dxa"/>
          </w:tcPr>
          <w:p w:rsidR="005D1CE3" w:rsidRPr="00E630B7" w:rsidRDefault="005D1CE3" w:rsidP="00E630B7">
            <w:pPr>
              <w:spacing w:before="133" w:after="75"/>
              <w:jc w:val="both"/>
              <w:rPr>
                <w:rFonts w:ascii="Arial" w:hAnsi="Arial" w:cs="Arial"/>
              </w:rPr>
            </w:pPr>
          </w:p>
        </w:tc>
        <w:tc>
          <w:tcPr>
            <w:tcW w:w="4304" w:type="dxa"/>
          </w:tcPr>
          <w:p w:rsidR="005D1CE3" w:rsidRPr="00E630B7" w:rsidRDefault="005D1CE3" w:rsidP="00E630B7">
            <w:pPr>
              <w:spacing w:before="133" w:after="75"/>
              <w:jc w:val="both"/>
              <w:rPr>
                <w:rFonts w:ascii="Arial" w:hAnsi="Arial" w:cs="Arial"/>
              </w:rPr>
            </w:pPr>
            <w:r w:rsidRPr="00E630B7">
              <w:rPr>
                <w:rFonts w:ascii="Arial" w:hAnsi="Arial" w:cs="Arial"/>
              </w:rPr>
              <w:t>Comment:</w:t>
            </w:r>
          </w:p>
        </w:tc>
      </w:tr>
      <w:tr w:rsidR="005D1CE3" w:rsidRPr="00E630B7" w:rsidTr="00E630B7">
        <w:trPr>
          <w:cantSplit/>
        </w:trPr>
        <w:tc>
          <w:tcPr>
            <w:tcW w:w="4681" w:type="dxa"/>
            <w:gridSpan w:val="2"/>
            <w:tcBorders>
              <w:top w:val="single" w:sz="4" w:space="0" w:color="auto"/>
            </w:tcBorders>
          </w:tcPr>
          <w:p w:rsidR="005D1CE3" w:rsidRPr="00E630B7" w:rsidRDefault="005D1CE3" w:rsidP="00E630B7">
            <w:pPr>
              <w:pStyle w:val="Heading8"/>
              <w:spacing w:before="133" w:after="75"/>
              <w:jc w:val="both"/>
              <w:rPr>
                <w:rFonts w:ascii="Arial" w:hAnsi="Arial" w:cs="Arial"/>
                <w:i w:val="0"/>
                <w:smallCaps/>
              </w:rPr>
            </w:pPr>
            <w:r w:rsidRPr="00E630B7">
              <w:rPr>
                <w:rFonts w:ascii="Arial" w:hAnsi="Arial" w:cs="Arial"/>
                <w:i w:val="0"/>
                <w:smallCaps/>
              </w:rPr>
              <w:t xml:space="preserve"> Municipal Manager</w:t>
            </w:r>
          </w:p>
        </w:tc>
        <w:tc>
          <w:tcPr>
            <w:tcW w:w="368" w:type="dxa"/>
          </w:tcPr>
          <w:p w:rsidR="005D1CE3" w:rsidRPr="00E630B7" w:rsidRDefault="005D1CE3" w:rsidP="00E630B7">
            <w:pPr>
              <w:spacing w:before="133" w:after="75"/>
              <w:jc w:val="both"/>
              <w:rPr>
                <w:rFonts w:ascii="Arial" w:hAnsi="Arial" w:cs="Arial"/>
              </w:rPr>
            </w:pPr>
          </w:p>
        </w:tc>
        <w:tc>
          <w:tcPr>
            <w:tcW w:w="4304" w:type="dxa"/>
          </w:tcPr>
          <w:p w:rsidR="005D1CE3" w:rsidRPr="00E630B7" w:rsidRDefault="005D1CE3" w:rsidP="00E630B7">
            <w:pPr>
              <w:spacing w:before="133" w:after="75"/>
              <w:jc w:val="both"/>
              <w:rPr>
                <w:rFonts w:ascii="Arial" w:hAnsi="Arial" w:cs="Arial"/>
              </w:rPr>
            </w:pPr>
          </w:p>
        </w:tc>
      </w:tr>
      <w:tr w:rsidR="005D1CE3" w:rsidRPr="00E630B7" w:rsidTr="00E630B7">
        <w:trPr>
          <w:cantSplit/>
        </w:trPr>
        <w:tc>
          <w:tcPr>
            <w:tcW w:w="1200" w:type="dxa"/>
          </w:tcPr>
          <w:p w:rsidR="005D1CE3" w:rsidRPr="00E630B7" w:rsidRDefault="005D1CE3" w:rsidP="00E630B7">
            <w:pPr>
              <w:spacing w:before="133" w:after="75"/>
              <w:jc w:val="both"/>
              <w:rPr>
                <w:rFonts w:ascii="Arial" w:hAnsi="Arial" w:cs="Arial"/>
                <w:smallCaps/>
              </w:rPr>
            </w:pPr>
          </w:p>
        </w:tc>
        <w:tc>
          <w:tcPr>
            <w:tcW w:w="3481" w:type="dxa"/>
          </w:tcPr>
          <w:p w:rsidR="005D1CE3" w:rsidRPr="00E630B7" w:rsidRDefault="005D1CE3" w:rsidP="00E630B7">
            <w:pPr>
              <w:spacing w:before="133" w:after="75"/>
              <w:jc w:val="both"/>
              <w:rPr>
                <w:rFonts w:ascii="Arial" w:hAnsi="Arial" w:cs="Arial"/>
                <w:smallCaps/>
              </w:rPr>
            </w:pPr>
          </w:p>
        </w:tc>
        <w:tc>
          <w:tcPr>
            <w:tcW w:w="368" w:type="dxa"/>
          </w:tcPr>
          <w:p w:rsidR="005D1CE3" w:rsidRPr="00E630B7" w:rsidRDefault="005D1CE3" w:rsidP="00E630B7">
            <w:pPr>
              <w:spacing w:before="133" w:after="75"/>
              <w:jc w:val="both"/>
              <w:rPr>
                <w:rFonts w:ascii="Arial" w:hAnsi="Arial" w:cs="Arial"/>
                <w:smallCaps/>
              </w:rPr>
            </w:pPr>
            <w:r w:rsidRPr="00E630B7">
              <w:rPr>
                <w:rFonts w:ascii="Arial" w:hAnsi="Arial" w:cs="Arial"/>
                <w:smallCaps/>
              </w:rPr>
              <w:fldChar w:fldCharType="begin">
                <w:ffData>
                  <w:name w:val="Check1"/>
                  <w:enabled/>
                  <w:calcOnExit w:val="0"/>
                  <w:checkBox>
                    <w:sizeAuto/>
                    <w:default w:val="0"/>
                  </w:checkBox>
                </w:ffData>
              </w:fldChar>
            </w:r>
            <w:r w:rsidRPr="00E630B7">
              <w:rPr>
                <w:rFonts w:ascii="Arial" w:hAnsi="Arial" w:cs="Arial"/>
                <w:smallCaps/>
              </w:rPr>
              <w:instrText xml:space="preserve"> FORMCHECKBOX </w:instrText>
            </w:r>
            <w:r w:rsidR="00FE0B40">
              <w:rPr>
                <w:rFonts w:ascii="Arial" w:hAnsi="Arial" w:cs="Arial"/>
                <w:smallCaps/>
              </w:rPr>
            </w:r>
            <w:r w:rsidR="00FE0B40">
              <w:rPr>
                <w:rFonts w:ascii="Arial" w:hAnsi="Arial" w:cs="Arial"/>
                <w:smallCaps/>
              </w:rPr>
              <w:fldChar w:fldCharType="separate"/>
            </w:r>
            <w:r w:rsidRPr="00E630B7">
              <w:rPr>
                <w:rFonts w:ascii="Arial" w:hAnsi="Arial" w:cs="Arial"/>
                <w:smallCaps/>
              </w:rPr>
              <w:fldChar w:fldCharType="end"/>
            </w:r>
          </w:p>
        </w:tc>
        <w:tc>
          <w:tcPr>
            <w:tcW w:w="4304" w:type="dxa"/>
          </w:tcPr>
          <w:p w:rsidR="005D1CE3" w:rsidRPr="00E630B7" w:rsidRDefault="005D1CE3" w:rsidP="00E630B7">
            <w:pPr>
              <w:spacing w:before="133" w:after="75"/>
              <w:jc w:val="both"/>
              <w:rPr>
                <w:rFonts w:ascii="Arial" w:hAnsi="Arial" w:cs="Arial"/>
                <w:smallCaps/>
              </w:rPr>
            </w:pPr>
            <w:r w:rsidRPr="00E630B7">
              <w:rPr>
                <w:rFonts w:ascii="Arial" w:hAnsi="Arial" w:cs="Arial"/>
                <w:smallCaps/>
              </w:rPr>
              <w:t>Supported</w:t>
            </w:r>
          </w:p>
        </w:tc>
      </w:tr>
      <w:tr w:rsidR="005D1CE3" w:rsidRPr="00E630B7" w:rsidTr="00E630B7">
        <w:trPr>
          <w:cantSplit/>
        </w:trPr>
        <w:tc>
          <w:tcPr>
            <w:tcW w:w="1200" w:type="dxa"/>
          </w:tcPr>
          <w:p w:rsidR="005D1CE3" w:rsidRPr="00E630B7" w:rsidRDefault="005D1CE3" w:rsidP="00E630B7">
            <w:pPr>
              <w:spacing w:before="133" w:after="75"/>
              <w:jc w:val="both"/>
              <w:rPr>
                <w:rFonts w:ascii="Arial" w:hAnsi="Arial" w:cs="Arial"/>
                <w:smallCaps/>
              </w:rPr>
            </w:pPr>
          </w:p>
        </w:tc>
        <w:tc>
          <w:tcPr>
            <w:tcW w:w="3481" w:type="dxa"/>
          </w:tcPr>
          <w:p w:rsidR="005D1CE3" w:rsidRPr="00E630B7" w:rsidRDefault="005D1CE3" w:rsidP="00E630B7">
            <w:pPr>
              <w:spacing w:before="133" w:after="75"/>
              <w:jc w:val="both"/>
              <w:rPr>
                <w:rFonts w:ascii="Arial" w:hAnsi="Arial" w:cs="Arial"/>
                <w:smallCaps/>
              </w:rPr>
            </w:pPr>
          </w:p>
        </w:tc>
        <w:tc>
          <w:tcPr>
            <w:tcW w:w="368" w:type="dxa"/>
          </w:tcPr>
          <w:p w:rsidR="005D1CE3" w:rsidRPr="00E630B7" w:rsidRDefault="005D1CE3" w:rsidP="00E630B7">
            <w:pPr>
              <w:spacing w:before="133" w:after="75"/>
              <w:jc w:val="both"/>
              <w:rPr>
                <w:rFonts w:ascii="Arial" w:hAnsi="Arial" w:cs="Arial"/>
                <w:smallCaps/>
              </w:rPr>
            </w:pPr>
            <w:r w:rsidRPr="00E630B7">
              <w:rPr>
                <w:rFonts w:ascii="Arial" w:hAnsi="Arial" w:cs="Arial"/>
                <w:smallCaps/>
              </w:rPr>
              <w:fldChar w:fldCharType="begin">
                <w:ffData>
                  <w:name w:val="Check2"/>
                  <w:enabled/>
                  <w:calcOnExit w:val="0"/>
                  <w:checkBox>
                    <w:sizeAuto/>
                    <w:default w:val="0"/>
                  </w:checkBox>
                </w:ffData>
              </w:fldChar>
            </w:r>
            <w:r w:rsidRPr="00E630B7">
              <w:rPr>
                <w:rFonts w:ascii="Arial" w:hAnsi="Arial" w:cs="Arial"/>
                <w:smallCaps/>
              </w:rPr>
              <w:instrText xml:space="preserve"> FORMCHECKBOX </w:instrText>
            </w:r>
            <w:r w:rsidR="00FE0B40">
              <w:rPr>
                <w:rFonts w:ascii="Arial" w:hAnsi="Arial" w:cs="Arial"/>
                <w:smallCaps/>
              </w:rPr>
            </w:r>
            <w:r w:rsidR="00FE0B40">
              <w:rPr>
                <w:rFonts w:ascii="Arial" w:hAnsi="Arial" w:cs="Arial"/>
                <w:smallCaps/>
              </w:rPr>
              <w:fldChar w:fldCharType="separate"/>
            </w:r>
            <w:r w:rsidRPr="00E630B7">
              <w:rPr>
                <w:rFonts w:ascii="Arial" w:hAnsi="Arial" w:cs="Arial"/>
                <w:smallCaps/>
              </w:rPr>
              <w:fldChar w:fldCharType="end"/>
            </w:r>
          </w:p>
        </w:tc>
        <w:tc>
          <w:tcPr>
            <w:tcW w:w="4304" w:type="dxa"/>
          </w:tcPr>
          <w:p w:rsidR="005D1CE3" w:rsidRPr="00E630B7" w:rsidRDefault="005D1CE3" w:rsidP="00E630B7">
            <w:pPr>
              <w:spacing w:before="133" w:after="75"/>
              <w:jc w:val="both"/>
              <w:rPr>
                <w:rFonts w:ascii="Arial" w:hAnsi="Arial" w:cs="Arial"/>
                <w:smallCaps/>
              </w:rPr>
            </w:pPr>
            <w:r w:rsidRPr="00E630B7">
              <w:rPr>
                <w:rFonts w:ascii="Arial" w:hAnsi="Arial" w:cs="Arial"/>
                <w:smallCaps/>
              </w:rPr>
              <w:t>Refused</w:t>
            </w:r>
          </w:p>
        </w:tc>
      </w:tr>
      <w:tr w:rsidR="005D1CE3" w:rsidRPr="00E630B7" w:rsidTr="00E630B7">
        <w:trPr>
          <w:cantSplit/>
        </w:trPr>
        <w:tc>
          <w:tcPr>
            <w:tcW w:w="1200" w:type="dxa"/>
          </w:tcPr>
          <w:p w:rsidR="005D1CE3" w:rsidRPr="00E630B7" w:rsidRDefault="005D1CE3" w:rsidP="00E630B7">
            <w:pPr>
              <w:spacing w:before="133" w:after="75"/>
              <w:jc w:val="both"/>
              <w:rPr>
                <w:rFonts w:ascii="Arial" w:hAnsi="Arial" w:cs="Arial"/>
                <w:smallCaps/>
              </w:rPr>
            </w:pPr>
            <w:r w:rsidRPr="00E630B7">
              <w:rPr>
                <w:rFonts w:ascii="Arial" w:hAnsi="Arial" w:cs="Arial"/>
                <w:smallCaps/>
              </w:rPr>
              <w:t>Date</w:t>
            </w:r>
          </w:p>
        </w:tc>
        <w:tc>
          <w:tcPr>
            <w:tcW w:w="3481" w:type="dxa"/>
            <w:tcBorders>
              <w:bottom w:val="single" w:sz="4" w:space="0" w:color="auto"/>
            </w:tcBorders>
          </w:tcPr>
          <w:p w:rsidR="005D1CE3" w:rsidRPr="00E630B7" w:rsidRDefault="005D1CE3" w:rsidP="00E630B7">
            <w:pPr>
              <w:spacing w:before="133" w:after="75"/>
              <w:jc w:val="both"/>
              <w:rPr>
                <w:rFonts w:ascii="Arial" w:hAnsi="Arial" w:cs="Arial"/>
                <w:smallCaps/>
              </w:rPr>
            </w:pPr>
          </w:p>
        </w:tc>
        <w:tc>
          <w:tcPr>
            <w:tcW w:w="368" w:type="dxa"/>
          </w:tcPr>
          <w:p w:rsidR="005D1CE3" w:rsidRPr="00E630B7" w:rsidRDefault="005D1CE3" w:rsidP="00E630B7">
            <w:pPr>
              <w:spacing w:before="133" w:after="75"/>
              <w:jc w:val="both"/>
              <w:rPr>
                <w:rFonts w:ascii="Arial" w:hAnsi="Arial" w:cs="Arial"/>
                <w:smallCaps/>
              </w:rPr>
            </w:pPr>
            <w:r w:rsidRPr="00E630B7">
              <w:rPr>
                <w:rFonts w:ascii="Arial" w:hAnsi="Arial" w:cs="Arial"/>
                <w:smallCaps/>
              </w:rPr>
              <w:fldChar w:fldCharType="begin">
                <w:ffData>
                  <w:name w:val="Check3"/>
                  <w:enabled/>
                  <w:calcOnExit w:val="0"/>
                  <w:checkBox>
                    <w:sizeAuto/>
                    <w:default w:val="0"/>
                  </w:checkBox>
                </w:ffData>
              </w:fldChar>
            </w:r>
            <w:r w:rsidRPr="00E630B7">
              <w:rPr>
                <w:rFonts w:ascii="Arial" w:hAnsi="Arial" w:cs="Arial"/>
                <w:smallCaps/>
              </w:rPr>
              <w:instrText xml:space="preserve"> FORMCHECKBOX </w:instrText>
            </w:r>
            <w:r w:rsidR="00FE0B40">
              <w:rPr>
                <w:rFonts w:ascii="Arial" w:hAnsi="Arial" w:cs="Arial"/>
                <w:smallCaps/>
              </w:rPr>
            </w:r>
            <w:r w:rsidR="00FE0B40">
              <w:rPr>
                <w:rFonts w:ascii="Arial" w:hAnsi="Arial" w:cs="Arial"/>
                <w:smallCaps/>
              </w:rPr>
              <w:fldChar w:fldCharType="separate"/>
            </w:r>
            <w:r w:rsidRPr="00E630B7">
              <w:rPr>
                <w:rFonts w:ascii="Arial" w:hAnsi="Arial" w:cs="Arial"/>
                <w:smallCaps/>
              </w:rPr>
              <w:fldChar w:fldCharType="end"/>
            </w:r>
          </w:p>
        </w:tc>
        <w:tc>
          <w:tcPr>
            <w:tcW w:w="4304" w:type="dxa"/>
          </w:tcPr>
          <w:p w:rsidR="005D1CE3" w:rsidRPr="00E630B7" w:rsidRDefault="005D1CE3" w:rsidP="00E630B7">
            <w:pPr>
              <w:spacing w:before="133" w:after="75"/>
              <w:jc w:val="both"/>
              <w:rPr>
                <w:rFonts w:ascii="Arial" w:hAnsi="Arial" w:cs="Arial"/>
                <w:smallCaps/>
              </w:rPr>
            </w:pPr>
            <w:r w:rsidRPr="00E630B7">
              <w:rPr>
                <w:rFonts w:ascii="Arial" w:hAnsi="Arial" w:cs="Arial"/>
                <w:smallCaps/>
              </w:rPr>
              <w:t>Referred Back</w:t>
            </w:r>
          </w:p>
        </w:tc>
      </w:tr>
      <w:tr w:rsidR="005D1CE3" w:rsidRPr="00E630B7" w:rsidTr="00E630B7">
        <w:trPr>
          <w:cantSplit/>
        </w:trPr>
        <w:tc>
          <w:tcPr>
            <w:tcW w:w="1200" w:type="dxa"/>
          </w:tcPr>
          <w:p w:rsidR="005D1CE3" w:rsidRPr="00E630B7" w:rsidRDefault="005D1CE3" w:rsidP="00E630B7">
            <w:pPr>
              <w:spacing w:before="133" w:after="75"/>
              <w:jc w:val="both"/>
              <w:rPr>
                <w:rFonts w:ascii="Arial" w:hAnsi="Arial" w:cs="Arial"/>
                <w:smallCaps/>
              </w:rPr>
            </w:pPr>
          </w:p>
        </w:tc>
        <w:tc>
          <w:tcPr>
            <w:tcW w:w="3481" w:type="dxa"/>
            <w:tcBorders>
              <w:top w:val="single" w:sz="4" w:space="0" w:color="auto"/>
            </w:tcBorders>
          </w:tcPr>
          <w:p w:rsidR="005D1CE3" w:rsidRPr="00E630B7" w:rsidRDefault="005D1CE3" w:rsidP="00E630B7">
            <w:pPr>
              <w:spacing w:before="133" w:after="75"/>
              <w:jc w:val="both"/>
              <w:rPr>
                <w:rFonts w:ascii="Arial" w:hAnsi="Arial" w:cs="Arial"/>
                <w:smallCaps/>
              </w:rPr>
            </w:pPr>
          </w:p>
        </w:tc>
        <w:tc>
          <w:tcPr>
            <w:tcW w:w="368" w:type="dxa"/>
          </w:tcPr>
          <w:p w:rsidR="005D1CE3" w:rsidRPr="00E630B7" w:rsidRDefault="005D1CE3" w:rsidP="00E630B7">
            <w:pPr>
              <w:spacing w:before="133" w:after="75"/>
              <w:jc w:val="both"/>
              <w:rPr>
                <w:rFonts w:ascii="Arial" w:hAnsi="Arial" w:cs="Arial"/>
              </w:rPr>
            </w:pPr>
          </w:p>
        </w:tc>
        <w:tc>
          <w:tcPr>
            <w:tcW w:w="4304" w:type="dxa"/>
            <w:tcBorders>
              <w:bottom w:val="single" w:sz="4" w:space="0" w:color="auto"/>
            </w:tcBorders>
          </w:tcPr>
          <w:p w:rsidR="005D1CE3" w:rsidRPr="00E630B7" w:rsidRDefault="005D1CE3" w:rsidP="00E630B7">
            <w:pPr>
              <w:spacing w:before="133" w:after="75"/>
              <w:jc w:val="both"/>
              <w:rPr>
                <w:rFonts w:ascii="Arial" w:hAnsi="Arial" w:cs="Arial"/>
              </w:rPr>
            </w:pPr>
          </w:p>
        </w:tc>
      </w:tr>
      <w:tr w:rsidR="005D1CE3" w:rsidRPr="00E630B7" w:rsidTr="00E630B7">
        <w:trPr>
          <w:cantSplit/>
        </w:trPr>
        <w:tc>
          <w:tcPr>
            <w:tcW w:w="1200" w:type="dxa"/>
          </w:tcPr>
          <w:p w:rsidR="005D1CE3" w:rsidRPr="00E630B7" w:rsidRDefault="005D1CE3" w:rsidP="00E630B7">
            <w:pPr>
              <w:spacing w:before="133" w:after="75"/>
              <w:jc w:val="both"/>
              <w:rPr>
                <w:rFonts w:ascii="Arial" w:hAnsi="Arial" w:cs="Arial"/>
                <w:smallCaps/>
              </w:rPr>
            </w:pPr>
          </w:p>
        </w:tc>
        <w:tc>
          <w:tcPr>
            <w:tcW w:w="3481" w:type="dxa"/>
          </w:tcPr>
          <w:p w:rsidR="005D1CE3" w:rsidRPr="00E630B7" w:rsidRDefault="005D1CE3" w:rsidP="00E630B7">
            <w:pPr>
              <w:spacing w:before="133" w:after="75"/>
              <w:jc w:val="both"/>
              <w:rPr>
                <w:rFonts w:ascii="Arial" w:hAnsi="Arial" w:cs="Arial"/>
                <w:smallCaps/>
              </w:rPr>
            </w:pPr>
          </w:p>
        </w:tc>
        <w:tc>
          <w:tcPr>
            <w:tcW w:w="368" w:type="dxa"/>
          </w:tcPr>
          <w:p w:rsidR="005D1CE3" w:rsidRPr="00E630B7" w:rsidRDefault="005D1CE3" w:rsidP="00E630B7">
            <w:pPr>
              <w:spacing w:before="133" w:after="75"/>
              <w:jc w:val="both"/>
              <w:rPr>
                <w:rFonts w:ascii="Arial" w:hAnsi="Arial" w:cs="Arial"/>
              </w:rPr>
            </w:pPr>
          </w:p>
        </w:tc>
        <w:tc>
          <w:tcPr>
            <w:tcW w:w="4304" w:type="dxa"/>
            <w:tcBorders>
              <w:top w:val="single" w:sz="4" w:space="0" w:color="auto"/>
              <w:bottom w:val="single" w:sz="4" w:space="0" w:color="auto"/>
            </w:tcBorders>
          </w:tcPr>
          <w:p w:rsidR="005D1CE3" w:rsidRPr="00E630B7" w:rsidRDefault="005D1CE3" w:rsidP="00E630B7">
            <w:pPr>
              <w:spacing w:before="133" w:after="75"/>
              <w:jc w:val="both"/>
              <w:rPr>
                <w:rFonts w:ascii="Arial" w:hAnsi="Arial" w:cs="Arial"/>
              </w:rPr>
            </w:pPr>
          </w:p>
        </w:tc>
      </w:tr>
      <w:tr w:rsidR="005D1CE3" w:rsidRPr="00E630B7" w:rsidTr="00E630B7">
        <w:trPr>
          <w:cantSplit/>
        </w:trPr>
        <w:tc>
          <w:tcPr>
            <w:tcW w:w="1200" w:type="dxa"/>
          </w:tcPr>
          <w:p w:rsidR="005D1CE3" w:rsidRPr="00E630B7" w:rsidRDefault="005D1CE3" w:rsidP="00E630B7">
            <w:pPr>
              <w:spacing w:before="133" w:after="75"/>
              <w:jc w:val="both"/>
              <w:rPr>
                <w:rFonts w:ascii="Arial" w:hAnsi="Arial" w:cs="Arial"/>
                <w:smallCaps/>
              </w:rPr>
            </w:pPr>
          </w:p>
        </w:tc>
        <w:tc>
          <w:tcPr>
            <w:tcW w:w="3481" w:type="dxa"/>
          </w:tcPr>
          <w:p w:rsidR="005D1CE3" w:rsidRPr="00E630B7" w:rsidRDefault="005D1CE3" w:rsidP="00E630B7">
            <w:pPr>
              <w:spacing w:before="133" w:after="75"/>
              <w:jc w:val="both"/>
              <w:rPr>
                <w:rFonts w:ascii="Arial" w:hAnsi="Arial" w:cs="Arial"/>
                <w:smallCaps/>
              </w:rPr>
            </w:pPr>
          </w:p>
        </w:tc>
        <w:tc>
          <w:tcPr>
            <w:tcW w:w="368" w:type="dxa"/>
          </w:tcPr>
          <w:p w:rsidR="005D1CE3" w:rsidRPr="00E630B7" w:rsidRDefault="005D1CE3" w:rsidP="00E630B7">
            <w:pPr>
              <w:spacing w:before="133" w:after="75"/>
              <w:jc w:val="both"/>
              <w:rPr>
                <w:rFonts w:ascii="Arial" w:hAnsi="Arial" w:cs="Arial"/>
              </w:rPr>
            </w:pPr>
          </w:p>
        </w:tc>
        <w:tc>
          <w:tcPr>
            <w:tcW w:w="4304" w:type="dxa"/>
            <w:tcBorders>
              <w:top w:val="single" w:sz="4" w:space="0" w:color="auto"/>
              <w:bottom w:val="single" w:sz="4" w:space="0" w:color="auto"/>
            </w:tcBorders>
          </w:tcPr>
          <w:p w:rsidR="005D1CE3" w:rsidRPr="00E630B7" w:rsidRDefault="005D1CE3" w:rsidP="00E630B7">
            <w:pPr>
              <w:spacing w:before="133" w:after="75"/>
              <w:jc w:val="both"/>
              <w:rPr>
                <w:rFonts w:ascii="Arial" w:hAnsi="Arial" w:cs="Arial"/>
              </w:rPr>
            </w:pPr>
          </w:p>
        </w:tc>
      </w:tr>
    </w:tbl>
    <w:p w:rsidR="005D1CE3" w:rsidRPr="00E630B7" w:rsidRDefault="005D1CE3" w:rsidP="00E630B7">
      <w:pPr>
        <w:jc w:val="both"/>
        <w:rPr>
          <w:rFonts w:ascii="Arial" w:hAnsi="Arial" w:cs="Arial"/>
          <w:i/>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rsidP="00E630B7">
      <w:pPr>
        <w:ind w:left="45"/>
        <w:jc w:val="both"/>
        <w:rPr>
          <w:rFonts w:ascii="Arial" w:hAnsi="Arial" w:cs="Arial"/>
        </w:rPr>
      </w:pPr>
    </w:p>
    <w:p w:rsidR="005D1CE3" w:rsidRPr="00E630B7" w:rsidRDefault="005D1CE3">
      <w:pPr>
        <w:ind w:left="45"/>
        <w:jc w:val="center"/>
        <w:rPr>
          <w:rFonts w:ascii="Arial" w:hAnsi="Arial" w:cs="Arial"/>
        </w:rPr>
      </w:pPr>
    </w:p>
    <w:p w:rsidR="005D1CE3" w:rsidRPr="00E630B7" w:rsidRDefault="005D1CE3">
      <w:pPr>
        <w:ind w:left="45"/>
        <w:jc w:val="center"/>
        <w:rPr>
          <w:rFonts w:ascii="Arial" w:hAnsi="Arial" w:cs="Arial"/>
        </w:rPr>
      </w:pPr>
    </w:p>
    <w:p w:rsidR="005D1CE3" w:rsidRPr="00E630B7" w:rsidRDefault="005D1CE3">
      <w:pPr>
        <w:ind w:left="45"/>
        <w:jc w:val="center"/>
        <w:rPr>
          <w:rFonts w:ascii="Arial" w:hAnsi="Arial" w:cs="Arial"/>
        </w:rPr>
      </w:pPr>
    </w:p>
    <w:p w:rsidR="005D1CE3" w:rsidRPr="00E630B7" w:rsidRDefault="005D1CE3">
      <w:pPr>
        <w:ind w:left="45"/>
        <w:jc w:val="center"/>
        <w:rPr>
          <w:rFonts w:ascii="Arial" w:hAnsi="Arial" w:cs="Arial"/>
        </w:rPr>
      </w:pPr>
    </w:p>
    <w:p w:rsidR="005D1CE3" w:rsidRPr="00E630B7" w:rsidRDefault="005D1CE3">
      <w:pPr>
        <w:ind w:left="45"/>
        <w:jc w:val="center"/>
        <w:rPr>
          <w:rFonts w:ascii="Arial" w:hAnsi="Arial" w:cs="Arial"/>
        </w:rPr>
      </w:pPr>
    </w:p>
    <w:p w:rsidR="005D1CE3" w:rsidRPr="00E630B7" w:rsidRDefault="005D1CE3">
      <w:pPr>
        <w:ind w:left="45"/>
        <w:jc w:val="center"/>
        <w:rPr>
          <w:rFonts w:ascii="Arial" w:hAnsi="Arial" w:cs="Arial"/>
        </w:rPr>
      </w:pPr>
    </w:p>
    <w:p w:rsidR="005D1CE3" w:rsidRPr="00E630B7" w:rsidRDefault="005D1CE3">
      <w:pPr>
        <w:ind w:left="45"/>
        <w:jc w:val="center"/>
        <w:rPr>
          <w:rFonts w:ascii="Arial" w:hAnsi="Arial" w:cs="Arial"/>
        </w:rPr>
      </w:pPr>
    </w:p>
    <w:p w:rsidR="005D1CE3" w:rsidRPr="00E630B7" w:rsidRDefault="005D1CE3">
      <w:pPr>
        <w:ind w:left="45"/>
        <w:jc w:val="center"/>
        <w:rPr>
          <w:rFonts w:ascii="Arial" w:hAnsi="Arial" w:cs="Arial"/>
        </w:rPr>
      </w:pPr>
    </w:p>
    <w:p w:rsidR="005D1CE3" w:rsidRPr="00E630B7" w:rsidRDefault="005D1CE3">
      <w:pPr>
        <w:ind w:left="45"/>
        <w:jc w:val="center"/>
        <w:rPr>
          <w:rFonts w:ascii="Arial" w:hAnsi="Arial" w:cs="Arial"/>
        </w:rPr>
      </w:pPr>
    </w:p>
    <w:p w:rsidR="005D1CE3" w:rsidRDefault="005D1CE3">
      <w:pPr>
        <w:ind w:left="45"/>
        <w:jc w:val="center"/>
        <w:rPr>
          <w:rFonts w:ascii="Tahoma" w:hAnsi="Tahoma" w:cs="Tahoma"/>
        </w:rPr>
      </w:pPr>
    </w:p>
    <w:p w:rsidR="005D1CE3" w:rsidRDefault="005D1CE3">
      <w:pPr>
        <w:ind w:left="45"/>
        <w:jc w:val="center"/>
        <w:rPr>
          <w:rFonts w:ascii="Tahoma" w:hAnsi="Tahoma" w:cs="Tahoma"/>
        </w:rPr>
      </w:pPr>
    </w:p>
    <w:p w:rsidR="005D1CE3" w:rsidRDefault="005D1CE3">
      <w:pPr>
        <w:ind w:left="45"/>
        <w:jc w:val="center"/>
        <w:rPr>
          <w:rFonts w:ascii="Tahoma" w:hAnsi="Tahoma" w:cs="Tahoma"/>
        </w:rPr>
      </w:pPr>
    </w:p>
    <w:p w:rsidR="003C173D" w:rsidRPr="00314AB1" w:rsidRDefault="00C94CC6">
      <w:pPr>
        <w:ind w:left="45"/>
        <w:jc w:val="center"/>
        <w:rPr>
          <w:rFonts w:ascii="Tahoma" w:hAnsi="Tahoma" w:cs="Tahoma"/>
        </w:rPr>
      </w:pPr>
      <w:r w:rsidRPr="00314AB1">
        <w:rPr>
          <w:rFonts w:ascii="Tahoma" w:hAnsi="Tahoma" w:cs="Tahoma"/>
          <w:noProof/>
          <w:lang w:val="en-ZA" w:eastAsia="en-ZA"/>
        </w:rPr>
        <w:drawing>
          <wp:anchor distT="0" distB="0" distL="114300" distR="114300" simplePos="0" relativeHeight="251657216" behindDoc="1" locked="0" layoutInCell="1" allowOverlap="1" wp14:anchorId="7A266B48" wp14:editId="2EEEB1FA">
            <wp:simplePos x="0" y="0"/>
            <wp:positionH relativeFrom="column">
              <wp:posOffset>3987800</wp:posOffset>
            </wp:positionH>
            <wp:positionV relativeFrom="paragraph">
              <wp:posOffset>0</wp:posOffset>
            </wp:positionV>
            <wp:extent cx="1498600" cy="1193800"/>
            <wp:effectExtent l="0" t="0" r="6350" b="6350"/>
            <wp:wrapTight wrapText="bothSides">
              <wp:wrapPolygon edited="0">
                <wp:start x="0" y="0"/>
                <wp:lineTo x="0" y="21370"/>
                <wp:lineTo x="21417" y="21370"/>
                <wp:lineTo x="21417" y="0"/>
                <wp:lineTo x="0" y="0"/>
              </wp:wrapPolygon>
            </wp:wrapTight>
            <wp:docPr id="2" name="Picture 2" descr="Ngw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wa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20D" w:rsidRPr="00314AB1">
        <w:rPr>
          <w:rFonts w:ascii="Tahoma" w:hAnsi="Tahoma" w:cs="Tahoma"/>
          <w:noProof/>
          <w:lang w:val="en-ZA" w:eastAsia="en-ZA"/>
        </w:rPr>
        <mc:AlternateContent>
          <mc:Choice Requires="wps">
            <w:drawing>
              <wp:anchor distT="0" distB="0" distL="114300" distR="114300" simplePos="0" relativeHeight="251658240" behindDoc="0" locked="0" layoutInCell="1" allowOverlap="1" wp14:anchorId="1393DB85" wp14:editId="2A594AF2">
                <wp:simplePos x="0" y="0"/>
                <wp:positionH relativeFrom="column">
                  <wp:posOffset>0</wp:posOffset>
                </wp:positionH>
                <wp:positionV relativeFrom="paragraph">
                  <wp:posOffset>-123825</wp:posOffset>
                </wp:positionV>
                <wp:extent cx="2543175" cy="12477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B40" w:rsidRDefault="00FE0B40">
                            <w:pPr>
                              <w:rPr>
                                <w:rFonts w:ascii="Arial" w:hAnsi="Arial" w:cs="Arial"/>
                                <w:sz w:val="22"/>
                                <w:szCs w:val="22"/>
                              </w:rPr>
                            </w:pPr>
                            <w:r>
                              <w:rPr>
                                <w:rFonts w:ascii="Arial" w:hAnsi="Arial" w:cs="Arial"/>
                                <w:sz w:val="22"/>
                                <w:szCs w:val="22"/>
                              </w:rPr>
                              <w:t>LIEBENBERGSTREK</w:t>
                            </w:r>
                          </w:p>
                          <w:p w:rsidR="00FE0B40" w:rsidRDefault="00FE0B40">
                            <w:pPr>
                              <w:rPr>
                                <w:rFonts w:ascii="Arial" w:hAnsi="Arial" w:cs="Arial"/>
                                <w:b/>
                                <w:sz w:val="22"/>
                                <w:szCs w:val="22"/>
                              </w:rPr>
                            </w:pPr>
                            <w:r>
                              <w:rPr>
                                <w:rFonts w:ascii="Arial" w:hAnsi="Arial" w:cs="Arial"/>
                                <w:b/>
                                <w:sz w:val="22"/>
                                <w:szCs w:val="22"/>
                              </w:rPr>
                              <w:t>PARYS</w:t>
                            </w:r>
                          </w:p>
                          <w:p w:rsidR="00FE0B40" w:rsidRDefault="00FE0B40">
                            <w:pPr>
                              <w:rPr>
                                <w:rFonts w:ascii="Arial" w:hAnsi="Arial" w:cs="Arial"/>
                                <w:sz w:val="22"/>
                                <w:szCs w:val="22"/>
                              </w:rPr>
                            </w:pPr>
                            <w:r>
                              <w:rPr>
                                <w:rFonts w:ascii="Arial" w:hAnsi="Arial" w:cs="Arial"/>
                                <w:sz w:val="22"/>
                                <w:szCs w:val="22"/>
                              </w:rPr>
                              <w:t>9585</w:t>
                            </w:r>
                          </w:p>
                          <w:p w:rsidR="00FE0B40" w:rsidRDefault="00FE0B40">
                            <w:pPr>
                              <w:rPr>
                                <w:rFonts w:ascii="Arial" w:hAnsi="Arial" w:cs="Arial"/>
                                <w:sz w:val="22"/>
                                <w:szCs w:val="22"/>
                              </w:rPr>
                            </w:pPr>
                            <w:r>
                              <w:rPr>
                                <w:rFonts w:ascii="Arial" w:hAnsi="Arial" w:cs="Arial"/>
                                <w:sz w:val="22"/>
                                <w:szCs w:val="22"/>
                              </w:rPr>
                              <w:t>Tel: +27 (0) 56 816 2700</w:t>
                            </w:r>
                          </w:p>
                          <w:p w:rsidR="00FE0B40" w:rsidRDefault="00FE0B40">
                            <w:pPr>
                              <w:rPr>
                                <w:rFonts w:ascii="Arial" w:hAnsi="Arial" w:cs="Arial"/>
                                <w:sz w:val="22"/>
                                <w:szCs w:val="22"/>
                              </w:rPr>
                            </w:pPr>
                            <w:r>
                              <w:rPr>
                                <w:rFonts w:ascii="Arial" w:hAnsi="Arial" w:cs="Arial"/>
                                <w:sz w:val="22"/>
                                <w:szCs w:val="22"/>
                              </w:rPr>
                              <w:t>Fax: +27 (0) 56 811 2046</w:t>
                            </w:r>
                          </w:p>
                          <w:p w:rsidR="00FE0B40" w:rsidRPr="00975DBB" w:rsidRDefault="00FE0B40" w:rsidP="00975DBB">
                            <w:pPr>
                              <w:rPr>
                                <w:rFonts w:ascii="Arial" w:hAnsi="Arial" w:cs="Arial"/>
                                <w:sz w:val="22"/>
                                <w:szCs w:val="22"/>
                                <w:lang w:val="de-DE"/>
                              </w:rPr>
                            </w:pPr>
                            <w:r>
                              <w:rPr>
                                <w:rFonts w:ascii="Arial" w:hAnsi="Arial" w:cs="Arial"/>
                                <w:sz w:val="22"/>
                                <w:szCs w:val="22"/>
                                <w:lang w:val="de-DE"/>
                              </w:rPr>
                              <w:t>E-mail:cfoadmin@ngwathe.co.za</w:t>
                            </w:r>
                          </w:p>
                          <w:p w:rsidR="00FE0B40" w:rsidRPr="00975DBB" w:rsidRDefault="00FE0B4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3DB85" id="_x0000_t202" coordsize="21600,21600" o:spt="202" path="m,l,21600r21600,l21600,xe">
                <v:stroke joinstyle="miter"/>
                <v:path gradientshapeok="t" o:connecttype="rect"/>
              </v:shapetype>
              <v:shape id="Text Box 3" o:spid="_x0000_s1026" type="#_x0000_t202" style="position:absolute;left:0;text-align:left;margin-left:0;margin-top:-9.75pt;width:200.2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" stroked="f">
                <v:textbox>
                  <w:txbxContent>
                    <w:p w:rsidR="00FE0B40" w:rsidRDefault="00FE0B40">
                      <w:pPr>
                        <w:rPr>
                          <w:rFonts w:ascii="Arial" w:hAnsi="Arial" w:cs="Arial"/>
                          <w:sz w:val="22"/>
                          <w:szCs w:val="22"/>
                        </w:rPr>
                      </w:pPr>
                      <w:r>
                        <w:rPr>
                          <w:rFonts w:ascii="Arial" w:hAnsi="Arial" w:cs="Arial"/>
                          <w:sz w:val="22"/>
                          <w:szCs w:val="22"/>
                        </w:rPr>
                        <w:t>LIEBENBERGSTREK</w:t>
                      </w:r>
                    </w:p>
                    <w:p w:rsidR="00FE0B40" w:rsidRDefault="00FE0B40">
                      <w:pPr>
                        <w:rPr>
                          <w:rFonts w:ascii="Arial" w:hAnsi="Arial" w:cs="Arial"/>
                          <w:b/>
                          <w:sz w:val="22"/>
                          <w:szCs w:val="22"/>
                        </w:rPr>
                      </w:pPr>
                      <w:r>
                        <w:rPr>
                          <w:rFonts w:ascii="Arial" w:hAnsi="Arial" w:cs="Arial"/>
                          <w:b/>
                          <w:sz w:val="22"/>
                          <w:szCs w:val="22"/>
                        </w:rPr>
                        <w:t>PARYS</w:t>
                      </w:r>
                    </w:p>
                    <w:p w:rsidR="00FE0B40" w:rsidRDefault="00FE0B40">
                      <w:pPr>
                        <w:rPr>
                          <w:rFonts w:ascii="Arial" w:hAnsi="Arial" w:cs="Arial"/>
                          <w:sz w:val="22"/>
                          <w:szCs w:val="22"/>
                        </w:rPr>
                      </w:pPr>
                      <w:r>
                        <w:rPr>
                          <w:rFonts w:ascii="Arial" w:hAnsi="Arial" w:cs="Arial"/>
                          <w:sz w:val="22"/>
                          <w:szCs w:val="22"/>
                        </w:rPr>
                        <w:t>9585</w:t>
                      </w:r>
                    </w:p>
                    <w:p w:rsidR="00FE0B40" w:rsidRDefault="00FE0B40">
                      <w:pPr>
                        <w:rPr>
                          <w:rFonts w:ascii="Arial" w:hAnsi="Arial" w:cs="Arial"/>
                          <w:sz w:val="22"/>
                          <w:szCs w:val="22"/>
                        </w:rPr>
                      </w:pPr>
                      <w:r>
                        <w:rPr>
                          <w:rFonts w:ascii="Arial" w:hAnsi="Arial" w:cs="Arial"/>
                          <w:sz w:val="22"/>
                          <w:szCs w:val="22"/>
                        </w:rPr>
                        <w:t>Tel: +27 (0) 56 816 2700</w:t>
                      </w:r>
                    </w:p>
                    <w:p w:rsidR="00FE0B40" w:rsidRDefault="00FE0B40">
                      <w:pPr>
                        <w:rPr>
                          <w:rFonts w:ascii="Arial" w:hAnsi="Arial" w:cs="Arial"/>
                          <w:sz w:val="22"/>
                          <w:szCs w:val="22"/>
                        </w:rPr>
                      </w:pPr>
                      <w:r>
                        <w:rPr>
                          <w:rFonts w:ascii="Arial" w:hAnsi="Arial" w:cs="Arial"/>
                          <w:sz w:val="22"/>
                          <w:szCs w:val="22"/>
                        </w:rPr>
                        <w:t>Fax: +27 (0) 56 811 2046</w:t>
                      </w:r>
                    </w:p>
                    <w:p w:rsidR="00FE0B40" w:rsidRPr="00975DBB" w:rsidRDefault="00FE0B40" w:rsidP="00975DBB">
                      <w:pPr>
                        <w:rPr>
                          <w:rFonts w:ascii="Arial" w:hAnsi="Arial" w:cs="Arial"/>
                          <w:sz w:val="22"/>
                          <w:szCs w:val="22"/>
                          <w:lang w:val="de-DE"/>
                        </w:rPr>
                      </w:pPr>
                      <w:r>
                        <w:rPr>
                          <w:rFonts w:ascii="Arial" w:hAnsi="Arial" w:cs="Arial"/>
                          <w:sz w:val="22"/>
                          <w:szCs w:val="22"/>
                          <w:lang w:val="de-DE"/>
                        </w:rPr>
                        <w:t>E-mail:cfoadmin@ngwathe.co.za</w:t>
                      </w:r>
                    </w:p>
                    <w:p w:rsidR="00FE0B40" w:rsidRPr="00975DBB" w:rsidRDefault="00FE0B40">
                      <w:pPr>
                        <w:rPr>
                          <w:rFonts w:ascii="Arial" w:hAnsi="Arial" w:cs="Arial"/>
                          <w:sz w:val="18"/>
                          <w:szCs w:val="18"/>
                        </w:rPr>
                      </w:pPr>
                    </w:p>
                  </w:txbxContent>
                </v:textbox>
              </v:shape>
            </w:pict>
          </mc:Fallback>
        </mc:AlternateContent>
      </w:r>
      <w:r>
        <w:rPr>
          <w:rFonts w:ascii="Tahoma" w:hAnsi="Tahoma" w:cs="Tahoma"/>
        </w:rPr>
        <w:t>000000000</w:t>
      </w:r>
    </w:p>
    <w:p w:rsidR="003C173D" w:rsidRPr="00314AB1" w:rsidRDefault="003C173D">
      <w:pPr>
        <w:pStyle w:val="Header"/>
        <w:pBdr>
          <w:bottom w:val="threeDEmboss" w:sz="18" w:space="0" w:color="00FF00"/>
        </w:pBdr>
        <w:rPr>
          <w:rFonts w:ascii="Tahoma" w:hAnsi="Tahoma" w:cs="Tahoma"/>
          <w:sz w:val="24"/>
          <w:szCs w:val="24"/>
        </w:rPr>
      </w:pPr>
    </w:p>
    <w:p w:rsidR="003C173D" w:rsidRPr="00314AB1" w:rsidRDefault="003C173D">
      <w:pPr>
        <w:pStyle w:val="Header"/>
        <w:pBdr>
          <w:bottom w:val="threeDEmboss" w:sz="18" w:space="0" w:color="00FF00"/>
        </w:pBdr>
        <w:rPr>
          <w:rFonts w:ascii="Tahoma" w:hAnsi="Tahoma" w:cs="Tahoma"/>
          <w:sz w:val="24"/>
          <w:szCs w:val="24"/>
        </w:rPr>
      </w:pPr>
    </w:p>
    <w:p w:rsidR="00870623" w:rsidRDefault="003C173D">
      <w:pPr>
        <w:pStyle w:val="Header"/>
        <w:pBdr>
          <w:bottom w:val="threeDEmboss" w:sz="18" w:space="0" w:color="00FF00"/>
        </w:pBdr>
        <w:rPr>
          <w:rFonts w:ascii="Tahoma" w:hAnsi="Tahoma" w:cs="Tahoma"/>
          <w:sz w:val="24"/>
          <w:szCs w:val="24"/>
        </w:rPr>
      </w:pPr>
      <w:r w:rsidRPr="00314AB1">
        <w:rPr>
          <w:rFonts w:ascii="Tahoma" w:hAnsi="Tahoma" w:cs="Tahoma"/>
          <w:sz w:val="24"/>
          <w:szCs w:val="24"/>
        </w:rPr>
        <w:t xml:space="preserve">                                                               </w:t>
      </w:r>
    </w:p>
    <w:p w:rsidR="00870623" w:rsidRDefault="00870623">
      <w:pPr>
        <w:pStyle w:val="Header"/>
        <w:pBdr>
          <w:bottom w:val="threeDEmboss" w:sz="18" w:space="0" w:color="00FF00"/>
        </w:pBdr>
        <w:rPr>
          <w:rFonts w:ascii="Tahoma" w:hAnsi="Tahoma" w:cs="Tahoma"/>
          <w:sz w:val="24"/>
          <w:szCs w:val="24"/>
        </w:rPr>
      </w:pPr>
    </w:p>
    <w:p w:rsidR="008D66D5" w:rsidRDefault="008D66D5">
      <w:pPr>
        <w:pStyle w:val="Header"/>
        <w:pBdr>
          <w:bottom w:val="threeDEmboss" w:sz="18" w:space="0" w:color="00FF00"/>
        </w:pBdr>
        <w:rPr>
          <w:rFonts w:ascii="Tahoma" w:hAnsi="Tahoma" w:cs="Tahoma"/>
          <w:sz w:val="24"/>
          <w:szCs w:val="24"/>
        </w:rPr>
      </w:pPr>
    </w:p>
    <w:p w:rsidR="008D66D5" w:rsidRDefault="008D66D5">
      <w:pPr>
        <w:pStyle w:val="Header"/>
        <w:pBdr>
          <w:bottom w:val="threeDEmboss" w:sz="18" w:space="0" w:color="00FF00"/>
        </w:pBdr>
        <w:rPr>
          <w:rFonts w:ascii="Tahoma" w:hAnsi="Tahoma" w:cs="Tahoma"/>
          <w:sz w:val="24"/>
          <w:szCs w:val="24"/>
        </w:rPr>
      </w:pPr>
    </w:p>
    <w:p w:rsidR="003C173D" w:rsidRPr="00314AB1" w:rsidRDefault="00870623">
      <w:pPr>
        <w:pStyle w:val="Header"/>
        <w:pBdr>
          <w:bottom w:val="threeDEmboss" w:sz="18" w:space="0" w:color="00FF00"/>
        </w:pBdr>
        <w:rPr>
          <w:rFonts w:ascii="Tahoma" w:hAnsi="Tahoma" w:cs="Tahoma"/>
          <w:b/>
        </w:rPr>
      </w:pPr>
      <w:r>
        <w:rPr>
          <w:rFonts w:ascii="Tahoma" w:hAnsi="Tahoma" w:cs="Tahoma"/>
          <w:sz w:val="24"/>
          <w:szCs w:val="24"/>
        </w:rPr>
        <w:t>OFFIC</w:t>
      </w:r>
      <w:r w:rsidR="00403477">
        <w:rPr>
          <w:rFonts w:ascii="Tahoma" w:hAnsi="Tahoma" w:cs="Tahoma"/>
          <w:sz w:val="24"/>
          <w:szCs w:val="24"/>
        </w:rPr>
        <w:t>E OF THE CHIEF FINANCIAL OFFICER</w:t>
      </w:r>
      <w:r w:rsidR="003C173D" w:rsidRPr="00314AB1">
        <w:rPr>
          <w:rFonts w:ascii="Tahoma" w:hAnsi="Tahoma" w:cs="Tahoma"/>
          <w:sz w:val="24"/>
          <w:szCs w:val="24"/>
        </w:rPr>
        <w:t xml:space="preserve">                              </w:t>
      </w:r>
    </w:p>
    <w:p w:rsidR="003C173D" w:rsidRPr="00314AB1" w:rsidRDefault="003C173D" w:rsidP="009D4851">
      <w:pPr>
        <w:ind w:left="3600"/>
        <w:jc w:val="both"/>
        <w:rPr>
          <w:rFonts w:ascii="Tahoma" w:hAnsi="Tahoma" w:cs="Tahoma"/>
        </w:rPr>
      </w:pPr>
      <w:r w:rsidRPr="00314AB1">
        <w:rPr>
          <w:rFonts w:ascii="Tahoma" w:hAnsi="Tahoma" w:cs="Tahoma"/>
        </w:rPr>
        <w:t xml:space="preserve">                                                                                             </w:t>
      </w:r>
    </w:p>
    <w:p w:rsidR="00C94CC6" w:rsidRDefault="00870623" w:rsidP="009D4851">
      <w:pPr>
        <w:jc w:val="both"/>
        <w:rPr>
          <w:rFonts w:ascii="Tahoma" w:hAnsi="Tahoma" w:cs="Tahoma"/>
        </w:rPr>
      </w:pPr>
      <w:r>
        <w:rPr>
          <w:rFonts w:ascii="Tahoma" w:hAnsi="Tahoma" w:cs="Tahoma"/>
          <w:b/>
        </w:rPr>
        <w:t>TO</w:t>
      </w:r>
      <w:r w:rsidR="001E5568">
        <w:rPr>
          <w:rFonts w:ascii="Tahoma" w:hAnsi="Tahoma" w:cs="Tahoma"/>
          <w:b/>
        </w:rPr>
        <w:t>:</w:t>
      </w:r>
      <w:r w:rsidR="001E5568">
        <w:rPr>
          <w:rFonts w:ascii="Tahoma" w:hAnsi="Tahoma" w:cs="Tahoma"/>
          <w:b/>
        </w:rPr>
        <w:tab/>
      </w:r>
      <w:r w:rsidR="001F0D55">
        <w:rPr>
          <w:rFonts w:ascii="Tahoma" w:hAnsi="Tahoma" w:cs="Tahoma"/>
          <w:b/>
        </w:rPr>
        <w:tab/>
      </w:r>
      <w:r w:rsidR="009F37D6">
        <w:rPr>
          <w:rFonts w:ascii="Tahoma" w:hAnsi="Tahoma" w:cs="Tahoma"/>
        </w:rPr>
        <w:t>M</w:t>
      </w:r>
      <w:r w:rsidR="0024708F">
        <w:rPr>
          <w:rFonts w:ascii="Tahoma" w:hAnsi="Tahoma" w:cs="Tahoma"/>
        </w:rPr>
        <w:t>unicipal Manger</w:t>
      </w:r>
    </w:p>
    <w:p w:rsidR="00FE58E8" w:rsidRPr="008B5990" w:rsidRDefault="00FE58E8" w:rsidP="009D4851">
      <w:pPr>
        <w:tabs>
          <w:tab w:val="left" w:pos="1290"/>
        </w:tabs>
        <w:jc w:val="both"/>
        <w:rPr>
          <w:rFonts w:ascii="Tahoma" w:hAnsi="Tahoma" w:cs="Tahoma"/>
          <w:b/>
        </w:rPr>
      </w:pPr>
    </w:p>
    <w:p w:rsidR="008B5990" w:rsidRPr="006E7B48" w:rsidRDefault="00870623" w:rsidP="009D4851">
      <w:pPr>
        <w:jc w:val="both"/>
        <w:rPr>
          <w:rFonts w:ascii="Tahoma" w:hAnsi="Tahoma" w:cs="Tahoma"/>
        </w:rPr>
      </w:pPr>
      <w:r w:rsidRPr="008B5990">
        <w:rPr>
          <w:rFonts w:ascii="Tahoma" w:hAnsi="Tahoma" w:cs="Tahoma"/>
          <w:b/>
        </w:rPr>
        <w:t>Fr</w:t>
      </w:r>
      <w:r>
        <w:rPr>
          <w:rFonts w:ascii="Tahoma" w:hAnsi="Tahoma" w:cs="Tahoma"/>
          <w:b/>
        </w:rPr>
        <w:t>om:</w:t>
      </w:r>
      <w:r w:rsidR="001F0D55">
        <w:rPr>
          <w:rFonts w:ascii="Tahoma" w:hAnsi="Tahoma" w:cs="Tahoma"/>
          <w:b/>
        </w:rPr>
        <w:tab/>
      </w:r>
      <w:r w:rsidR="001F0D55">
        <w:rPr>
          <w:rFonts w:ascii="Tahoma" w:hAnsi="Tahoma" w:cs="Tahoma"/>
          <w:b/>
        </w:rPr>
        <w:tab/>
      </w:r>
      <w:r w:rsidR="001F0D55">
        <w:rPr>
          <w:rFonts w:ascii="Tahoma" w:hAnsi="Tahoma" w:cs="Tahoma"/>
        </w:rPr>
        <w:t>C</w:t>
      </w:r>
      <w:r w:rsidR="001E5568">
        <w:rPr>
          <w:rFonts w:ascii="Tahoma" w:hAnsi="Tahoma" w:cs="Tahoma"/>
        </w:rPr>
        <w:t>hief Financial Officer</w:t>
      </w:r>
      <w:r w:rsidR="00886A7C" w:rsidRPr="006E7B48">
        <w:rPr>
          <w:rFonts w:ascii="Tahoma" w:hAnsi="Tahoma" w:cs="Tahoma"/>
        </w:rPr>
        <w:tab/>
      </w:r>
    </w:p>
    <w:p w:rsidR="008B5990" w:rsidRPr="006E7B48" w:rsidRDefault="008B5990" w:rsidP="009D4851">
      <w:pPr>
        <w:jc w:val="both"/>
        <w:rPr>
          <w:rFonts w:ascii="Tahoma" w:hAnsi="Tahoma" w:cs="Tahoma"/>
        </w:rPr>
      </w:pPr>
    </w:p>
    <w:p w:rsidR="008B5990" w:rsidRPr="008B5990" w:rsidRDefault="00C5345B" w:rsidP="009D4851">
      <w:pPr>
        <w:jc w:val="both"/>
        <w:rPr>
          <w:rFonts w:ascii="Tahoma" w:hAnsi="Tahoma" w:cs="Tahoma"/>
          <w:b/>
        </w:rPr>
      </w:pPr>
      <w:r>
        <w:rPr>
          <w:rFonts w:ascii="Tahoma" w:hAnsi="Tahoma" w:cs="Tahoma"/>
          <w:b/>
        </w:rPr>
        <w:t>Date:</w:t>
      </w:r>
      <w:r w:rsidR="0084559D">
        <w:rPr>
          <w:rFonts w:ascii="Tahoma" w:hAnsi="Tahoma" w:cs="Tahoma"/>
          <w:b/>
        </w:rPr>
        <w:t xml:space="preserve">  </w:t>
      </w:r>
      <w:r>
        <w:rPr>
          <w:rFonts w:ascii="Tahoma" w:hAnsi="Tahoma" w:cs="Tahoma"/>
          <w:b/>
        </w:rPr>
        <w:t xml:space="preserve">    </w:t>
      </w:r>
      <w:r w:rsidR="001F0D55">
        <w:rPr>
          <w:rFonts w:ascii="Tahoma" w:hAnsi="Tahoma" w:cs="Tahoma"/>
          <w:b/>
        </w:rPr>
        <w:tab/>
      </w:r>
      <w:r w:rsidR="003F3C20">
        <w:rPr>
          <w:rFonts w:ascii="Tahoma" w:hAnsi="Tahoma" w:cs="Tahoma"/>
        </w:rPr>
        <w:t>30 June</w:t>
      </w:r>
      <w:r w:rsidR="00C94CC6">
        <w:rPr>
          <w:rFonts w:ascii="Tahoma" w:hAnsi="Tahoma" w:cs="Tahoma"/>
        </w:rPr>
        <w:t xml:space="preserve"> </w:t>
      </w:r>
      <w:r w:rsidR="009412B3">
        <w:rPr>
          <w:rFonts w:ascii="Tahoma" w:hAnsi="Tahoma" w:cs="Tahoma"/>
        </w:rPr>
        <w:t>2020</w:t>
      </w:r>
    </w:p>
    <w:p w:rsidR="008B5990" w:rsidRPr="008B5990" w:rsidRDefault="008B5990" w:rsidP="009D4851">
      <w:pPr>
        <w:pBdr>
          <w:bottom w:val="single" w:sz="12" w:space="1" w:color="auto"/>
        </w:pBdr>
        <w:jc w:val="both"/>
        <w:rPr>
          <w:rFonts w:ascii="Tahoma" w:hAnsi="Tahoma" w:cs="Tahoma"/>
          <w:b/>
        </w:rPr>
      </w:pPr>
    </w:p>
    <w:p w:rsidR="008B5990" w:rsidRPr="00341900" w:rsidRDefault="006E7B48" w:rsidP="009D4851">
      <w:pPr>
        <w:pBdr>
          <w:bottom w:val="single" w:sz="12" w:space="1" w:color="auto"/>
        </w:pBdr>
        <w:ind w:left="1440" w:hanging="1440"/>
        <w:jc w:val="both"/>
        <w:rPr>
          <w:rFonts w:ascii="Tahoma" w:hAnsi="Tahoma" w:cs="Tahoma"/>
          <w:b/>
        </w:rPr>
      </w:pPr>
      <w:r>
        <w:rPr>
          <w:rFonts w:ascii="Tahoma" w:hAnsi="Tahoma" w:cs="Tahoma"/>
          <w:b/>
        </w:rPr>
        <w:t>Subject:</w:t>
      </w:r>
      <w:r w:rsidR="001F0D55">
        <w:rPr>
          <w:rFonts w:ascii="Tahoma" w:hAnsi="Tahoma" w:cs="Tahoma"/>
          <w:b/>
        </w:rPr>
        <w:t xml:space="preserve"> </w:t>
      </w:r>
      <w:r w:rsidR="001F0D55">
        <w:rPr>
          <w:rFonts w:ascii="Tahoma" w:hAnsi="Tahoma" w:cs="Tahoma"/>
          <w:b/>
        </w:rPr>
        <w:tab/>
      </w:r>
      <w:r w:rsidR="000F502B">
        <w:rPr>
          <w:rFonts w:ascii="Tahoma" w:hAnsi="Tahoma" w:cs="Tahoma"/>
          <w:b/>
        </w:rPr>
        <w:t>SUPPLY CHAIN MANAGEMENT REPORT FOR THE</w:t>
      </w:r>
      <w:r w:rsidR="00172008">
        <w:rPr>
          <w:rFonts w:ascii="Tahoma" w:hAnsi="Tahoma" w:cs="Tahoma"/>
          <w:b/>
        </w:rPr>
        <w:t xml:space="preserve"> MONTH ENDED 30</w:t>
      </w:r>
      <w:r w:rsidR="006B7122">
        <w:rPr>
          <w:rFonts w:ascii="Tahoma" w:hAnsi="Tahoma" w:cs="Tahoma"/>
          <w:b/>
        </w:rPr>
        <w:t xml:space="preserve"> </w:t>
      </w:r>
      <w:r w:rsidR="00172008">
        <w:rPr>
          <w:rFonts w:ascii="Tahoma" w:hAnsi="Tahoma" w:cs="Tahoma"/>
          <w:b/>
        </w:rPr>
        <w:t>June</w:t>
      </w:r>
      <w:r w:rsidR="00D4662F">
        <w:rPr>
          <w:rFonts w:ascii="Tahoma" w:hAnsi="Tahoma" w:cs="Tahoma"/>
          <w:b/>
        </w:rPr>
        <w:t xml:space="preserve"> </w:t>
      </w:r>
      <w:r w:rsidR="009412B3">
        <w:rPr>
          <w:rFonts w:ascii="Tahoma" w:hAnsi="Tahoma" w:cs="Tahoma"/>
          <w:b/>
        </w:rPr>
        <w:t>2020</w:t>
      </w:r>
    </w:p>
    <w:p w:rsidR="00BA1520" w:rsidRDefault="00BA1520" w:rsidP="009D4851">
      <w:pPr>
        <w:jc w:val="both"/>
        <w:rPr>
          <w:rFonts w:ascii="Tahoma" w:hAnsi="Tahoma" w:cs="Tahoma"/>
        </w:rPr>
      </w:pPr>
    </w:p>
    <w:p w:rsidR="000F502B" w:rsidRPr="00872A52" w:rsidRDefault="000F502B" w:rsidP="009D4851">
      <w:pPr>
        <w:contextualSpacing/>
        <w:jc w:val="both"/>
        <w:rPr>
          <w:rFonts w:ascii="Arial" w:hAnsi="Arial" w:cs="Arial"/>
          <w:b/>
          <w:bCs/>
        </w:rPr>
      </w:pPr>
      <w:r>
        <w:rPr>
          <w:rFonts w:ascii="Arial" w:hAnsi="Arial" w:cs="Arial"/>
          <w:b/>
          <w:bCs/>
        </w:rPr>
        <w:t xml:space="preserve">1.1. </w:t>
      </w:r>
      <w:r w:rsidRPr="00872A52">
        <w:rPr>
          <w:rFonts w:ascii="Arial" w:hAnsi="Arial" w:cs="Arial"/>
          <w:b/>
          <w:bCs/>
        </w:rPr>
        <w:t>PURPOSE</w:t>
      </w:r>
    </w:p>
    <w:p w:rsidR="000F502B" w:rsidRPr="00872A52" w:rsidRDefault="000F502B" w:rsidP="009D4851">
      <w:pPr>
        <w:contextualSpacing/>
        <w:jc w:val="both"/>
        <w:rPr>
          <w:rFonts w:ascii="Arial" w:hAnsi="Arial" w:cs="Arial"/>
          <w:bCs/>
        </w:rPr>
      </w:pPr>
    </w:p>
    <w:p w:rsidR="000F502B" w:rsidRDefault="000F502B" w:rsidP="009D4851">
      <w:pPr>
        <w:contextualSpacing/>
        <w:jc w:val="both"/>
        <w:rPr>
          <w:rFonts w:ascii="Arial" w:hAnsi="Arial" w:cs="Arial"/>
        </w:rPr>
      </w:pPr>
      <w:r w:rsidRPr="00872A52">
        <w:rPr>
          <w:rFonts w:ascii="Arial" w:hAnsi="Arial" w:cs="Arial"/>
        </w:rPr>
        <w:t>The purpose of this report is to submit to Council the Supply Chain Mana</w:t>
      </w:r>
      <w:r>
        <w:rPr>
          <w:rFonts w:ascii="Arial" w:hAnsi="Arial" w:cs="Arial"/>
        </w:rPr>
        <w:t xml:space="preserve">gement implementation report for </w:t>
      </w:r>
      <w:r w:rsidRPr="00872A52">
        <w:rPr>
          <w:rFonts w:ascii="Arial" w:hAnsi="Arial" w:cs="Arial"/>
        </w:rPr>
        <w:t>all bids awarded</w:t>
      </w:r>
      <w:r>
        <w:rPr>
          <w:rFonts w:ascii="Arial" w:hAnsi="Arial" w:cs="Arial"/>
        </w:rPr>
        <w:t xml:space="preserve"> through</w:t>
      </w:r>
      <w:r w:rsidRPr="00872A52">
        <w:rPr>
          <w:rFonts w:ascii="Arial" w:hAnsi="Arial" w:cs="Arial"/>
        </w:rPr>
        <w:t xml:space="preserve"> </w:t>
      </w:r>
      <w:r>
        <w:rPr>
          <w:rFonts w:ascii="Arial" w:hAnsi="Arial" w:cs="Arial"/>
        </w:rPr>
        <w:t xml:space="preserve">the NLM SCM Policy and SCM Regulation prescriptive for the periods </w:t>
      </w:r>
      <w:r w:rsidR="00172008">
        <w:rPr>
          <w:rFonts w:ascii="Arial" w:hAnsi="Arial" w:cs="Arial"/>
        </w:rPr>
        <w:t>30 June</w:t>
      </w:r>
      <w:r w:rsidR="009412B3">
        <w:rPr>
          <w:rFonts w:ascii="Arial" w:hAnsi="Arial" w:cs="Arial"/>
        </w:rPr>
        <w:t xml:space="preserve"> 2020</w:t>
      </w:r>
      <w:r w:rsidRPr="00872A52">
        <w:rPr>
          <w:rFonts w:ascii="Arial" w:hAnsi="Arial" w:cs="Arial"/>
        </w:rPr>
        <w:t>.</w:t>
      </w:r>
    </w:p>
    <w:p w:rsidR="000F502B" w:rsidRPr="00872A52" w:rsidRDefault="000F502B" w:rsidP="009D4851">
      <w:pPr>
        <w:contextualSpacing/>
        <w:jc w:val="both"/>
        <w:rPr>
          <w:rFonts w:ascii="Arial" w:hAnsi="Arial" w:cs="Arial"/>
        </w:rPr>
      </w:pPr>
    </w:p>
    <w:p w:rsidR="000F502B" w:rsidRPr="00872A52" w:rsidRDefault="000F502B" w:rsidP="009D4851">
      <w:pPr>
        <w:tabs>
          <w:tab w:val="left" w:pos="567"/>
        </w:tabs>
        <w:contextualSpacing/>
        <w:jc w:val="both"/>
        <w:rPr>
          <w:rFonts w:ascii="Arial" w:hAnsi="Arial" w:cs="Arial"/>
          <w:b/>
        </w:rPr>
      </w:pPr>
      <w:r>
        <w:rPr>
          <w:rFonts w:ascii="Arial" w:hAnsi="Arial" w:cs="Arial"/>
          <w:b/>
        </w:rPr>
        <w:t>2.</w:t>
      </w:r>
      <w:r w:rsidRPr="00872A52">
        <w:rPr>
          <w:rFonts w:ascii="Arial" w:hAnsi="Arial" w:cs="Arial"/>
          <w:b/>
        </w:rPr>
        <w:t>2.     BACKROUND</w:t>
      </w:r>
    </w:p>
    <w:p w:rsidR="000F502B" w:rsidRDefault="000F502B" w:rsidP="009D4851">
      <w:pPr>
        <w:autoSpaceDE w:val="0"/>
        <w:autoSpaceDN w:val="0"/>
        <w:adjustRightInd w:val="0"/>
        <w:contextualSpacing/>
        <w:jc w:val="both"/>
        <w:rPr>
          <w:rFonts w:ascii="Arial" w:hAnsi="Arial" w:cs="Arial"/>
          <w:lang w:val="en-ZA" w:eastAsia="en-ZA"/>
        </w:rPr>
      </w:pPr>
    </w:p>
    <w:p w:rsidR="000F502B" w:rsidRPr="00DE2CA2" w:rsidRDefault="000F502B" w:rsidP="009D4851">
      <w:pPr>
        <w:autoSpaceDE w:val="0"/>
        <w:autoSpaceDN w:val="0"/>
        <w:adjustRightInd w:val="0"/>
        <w:contextualSpacing/>
        <w:jc w:val="both"/>
        <w:rPr>
          <w:rFonts w:ascii="Arial" w:hAnsi="Arial" w:cs="Arial"/>
          <w:lang w:val="en-ZA" w:eastAsia="en-ZA"/>
        </w:rPr>
      </w:pPr>
      <w:r w:rsidRPr="00DE2CA2">
        <w:rPr>
          <w:rFonts w:ascii="Arial" w:hAnsi="Arial" w:cs="Arial"/>
          <w:lang w:val="en-ZA" w:eastAsia="en-ZA"/>
        </w:rPr>
        <w:t>The</w:t>
      </w:r>
      <w:r>
        <w:rPr>
          <w:rFonts w:ascii="Arial" w:hAnsi="Arial" w:cs="Arial"/>
          <w:lang w:val="en-ZA" w:eastAsia="en-ZA"/>
        </w:rPr>
        <w:t xml:space="preserve"> supply chain management of NLM section 22.1 prescribe that </w:t>
      </w:r>
      <w:r w:rsidRPr="00DE2CA2">
        <w:rPr>
          <w:rFonts w:ascii="Arial" w:hAnsi="Arial" w:cs="Arial"/>
          <w:lang w:val="en-ZA" w:eastAsia="en-ZA"/>
        </w:rPr>
        <w:t xml:space="preserve">Council of </w:t>
      </w:r>
      <w:proofErr w:type="spellStart"/>
      <w:r w:rsidRPr="00DE2CA2">
        <w:rPr>
          <w:rFonts w:ascii="Arial" w:hAnsi="Arial" w:cs="Arial"/>
          <w:lang w:val="en-ZA" w:eastAsia="en-ZA"/>
        </w:rPr>
        <w:t>Ngwathe</w:t>
      </w:r>
      <w:proofErr w:type="spellEnd"/>
      <w:r w:rsidRPr="00DE2CA2">
        <w:rPr>
          <w:rFonts w:ascii="Arial" w:hAnsi="Arial" w:cs="Arial"/>
          <w:lang w:val="en-ZA" w:eastAsia="en-ZA"/>
        </w:rPr>
        <w:t xml:space="preserve"> Local Municipality shall maintain an oversight over the implementation of</w:t>
      </w:r>
      <w:r>
        <w:rPr>
          <w:rFonts w:ascii="Arial" w:hAnsi="Arial" w:cs="Arial"/>
          <w:lang w:val="en-ZA" w:eastAsia="en-ZA"/>
        </w:rPr>
        <w:t xml:space="preserve"> </w:t>
      </w:r>
      <w:r w:rsidRPr="00DE2CA2">
        <w:rPr>
          <w:rFonts w:ascii="Arial" w:hAnsi="Arial" w:cs="Arial"/>
          <w:lang w:val="en-ZA" w:eastAsia="en-ZA"/>
        </w:rPr>
        <w:t>supply chain management policy to ensure that it is within the ambit of the applicable legislation.</w:t>
      </w:r>
    </w:p>
    <w:p w:rsidR="000F502B" w:rsidRDefault="000F502B" w:rsidP="009D4851">
      <w:pPr>
        <w:autoSpaceDE w:val="0"/>
        <w:autoSpaceDN w:val="0"/>
        <w:adjustRightInd w:val="0"/>
        <w:contextualSpacing/>
        <w:jc w:val="both"/>
        <w:rPr>
          <w:rFonts w:ascii="Arial" w:hAnsi="Arial" w:cs="Arial"/>
          <w:lang w:val="en-ZA" w:eastAsia="en-ZA"/>
        </w:rPr>
      </w:pPr>
    </w:p>
    <w:p w:rsidR="000F502B" w:rsidRDefault="000F502B" w:rsidP="009D4851">
      <w:pPr>
        <w:autoSpaceDE w:val="0"/>
        <w:autoSpaceDN w:val="0"/>
        <w:adjustRightInd w:val="0"/>
        <w:contextualSpacing/>
        <w:jc w:val="both"/>
        <w:rPr>
          <w:rFonts w:ascii="Arial" w:hAnsi="Arial" w:cs="Arial"/>
          <w:lang w:val="en-ZA" w:eastAsia="en-ZA"/>
        </w:rPr>
      </w:pPr>
      <w:r w:rsidRPr="00DE2CA2">
        <w:rPr>
          <w:rFonts w:ascii="Arial" w:hAnsi="Arial" w:cs="Arial"/>
          <w:lang w:val="en-ZA" w:eastAsia="en-ZA"/>
        </w:rPr>
        <w:t>In order for the Council to exercise its oversight role over supply ch</w:t>
      </w:r>
      <w:r>
        <w:rPr>
          <w:rFonts w:ascii="Arial" w:hAnsi="Arial" w:cs="Arial"/>
          <w:lang w:val="en-ZA" w:eastAsia="en-ZA"/>
        </w:rPr>
        <w:t xml:space="preserve">ain management effectively, the </w:t>
      </w:r>
      <w:r w:rsidRPr="00DE2CA2">
        <w:rPr>
          <w:rFonts w:ascii="Arial" w:hAnsi="Arial" w:cs="Arial"/>
          <w:lang w:val="en-ZA" w:eastAsia="en-ZA"/>
        </w:rPr>
        <w:t>Accounting Officer shall:</w:t>
      </w:r>
    </w:p>
    <w:p w:rsidR="000F502B" w:rsidRPr="00DE2CA2" w:rsidRDefault="000F502B" w:rsidP="009D4851">
      <w:pPr>
        <w:autoSpaceDE w:val="0"/>
        <w:autoSpaceDN w:val="0"/>
        <w:adjustRightInd w:val="0"/>
        <w:contextualSpacing/>
        <w:jc w:val="both"/>
        <w:rPr>
          <w:rFonts w:ascii="Arial" w:hAnsi="Arial" w:cs="Arial"/>
          <w:lang w:val="en-ZA" w:eastAsia="en-ZA"/>
        </w:rPr>
      </w:pPr>
    </w:p>
    <w:p w:rsidR="000F502B" w:rsidRPr="00DE2CA2" w:rsidRDefault="000F502B" w:rsidP="009D4851">
      <w:pPr>
        <w:pStyle w:val="ListParagraph"/>
        <w:numPr>
          <w:ilvl w:val="0"/>
          <w:numId w:val="22"/>
        </w:numPr>
        <w:autoSpaceDE w:val="0"/>
        <w:autoSpaceDN w:val="0"/>
        <w:adjustRightInd w:val="0"/>
        <w:spacing w:after="0" w:line="240" w:lineRule="auto"/>
        <w:jc w:val="both"/>
        <w:rPr>
          <w:rFonts w:ascii="Arial" w:hAnsi="Arial" w:cs="Arial"/>
          <w:sz w:val="24"/>
          <w:szCs w:val="24"/>
        </w:rPr>
      </w:pPr>
      <w:proofErr w:type="gramStart"/>
      <w:r w:rsidRPr="00DE2CA2">
        <w:rPr>
          <w:rFonts w:ascii="Arial" w:hAnsi="Arial" w:cs="Arial"/>
          <w:sz w:val="24"/>
          <w:szCs w:val="24"/>
          <w:lang w:eastAsia="en-ZA"/>
        </w:rPr>
        <w:t>within</w:t>
      </w:r>
      <w:proofErr w:type="gramEnd"/>
      <w:r w:rsidRPr="00DE2CA2">
        <w:rPr>
          <w:rFonts w:ascii="Arial" w:hAnsi="Arial" w:cs="Arial"/>
          <w:sz w:val="24"/>
          <w:szCs w:val="24"/>
          <w:lang w:eastAsia="en-ZA"/>
        </w:rPr>
        <w:t xml:space="preserve"> 30 days of the end of financial year or whenever there are serious and material problems in the implementation of the supply chain management policy, submit reports on the implementation of the supply chain management to the Council of the municipality.</w:t>
      </w:r>
    </w:p>
    <w:p w:rsidR="000F502B" w:rsidRPr="00DE2CA2" w:rsidRDefault="000F502B" w:rsidP="009D4851">
      <w:pPr>
        <w:pStyle w:val="ListParagraph"/>
        <w:autoSpaceDE w:val="0"/>
        <w:autoSpaceDN w:val="0"/>
        <w:adjustRightInd w:val="0"/>
        <w:spacing w:after="0" w:line="240" w:lineRule="auto"/>
        <w:jc w:val="both"/>
        <w:rPr>
          <w:rFonts w:ascii="Arial" w:hAnsi="Arial" w:cs="Arial"/>
          <w:sz w:val="24"/>
          <w:szCs w:val="24"/>
        </w:rPr>
      </w:pPr>
    </w:p>
    <w:p w:rsidR="000F502B" w:rsidRPr="00DE2CA2" w:rsidRDefault="000F502B" w:rsidP="009D4851">
      <w:pPr>
        <w:pStyle w:val="ListParagraph"/>
        <w:numPr>
          <w:ilvl w:val="0"/>
          <w:numId w:val="22"/>
        </w:numPr>
        <w:autoSpaceDE w:val="0"/>
        <w:autoSpaceDN w:val="0"/>
        <w:adjustRightInd w:val="0"/>
        <w:spacing w:after="0" w:line="240" w:lineRule="auto"/>
        <w:jc w:val="both"/>
        <w:rPr>
          <w:rFonts w:ascii="Arial" w:hAnsi="Arial" w:cs="Arial"/>
          <w:sz w:val="24"/>
          <w:szCs w:val="24"/>
        </w:rPr>
      </w:pPr>
      <w:proofErr w:type="gramStart"/>
      <w:r w:rsidRPr="00DE2CA2">
        <w:rPr>
          <w:rFonts w:ascii="Arial" w:hAnsi="Arial" w:cs="Arial"/>
          <w:sz w:val="24"/>
          <w:szCs w:val="24"/>
          <w:lang w:eastAsia="en-ZA"/>
        </w:rPr>
        <w:t>within</w:t>
      </w:r>
      <w:proofErr w:type="gramEnd"/>
      <w:r w:rsidRPr="00DE2CA2">
        <w:rPr>
          <w:rFonts w:ascii="Arial" w:hAnsi="Arial" w:cs="Arial"/>
          <w:sz w:val="24"/>
          <w:szCs w:val="24"/>
          <w:lang w:eastAsia="en-ZA"/>
        </w:rPr>
        <w:t xml:space="preserve"> 10 days after the end of each quarter submit a report implementation of supply chain management policy to the mayor, who shall also table such report to council.</w:t>
      </w:r>
    </w:p>
    <w:p w:rsidR="000F502B" w:rsidRPr="00DE2CA2" w:rsidRDefault="000F502B" w:rsidP="009D4851">
      <w:pPr>
        <w:autoSpaceDE w:val="0"/>
        <w:autoSpaceDN w:val="0"/>
        <w:adjustRightInd w:val="0"/>
        <w:contextualSpacing/>
        <w:jc w:val="both"/>
        <w:rPr>
          <w:rFonts w:ascii="Arial" w:hAnsi="Arial" w:cs="Arial"/>
        </w:rPr>
      </w:pPr>
    </w:p>
    <w:p w:rsidR="000F502B" w:rsidRPr="00872A52" w:rsidRDefault="000F502B" w:rsidP="009D4851">
      <w:pPr>
        <w:tabs>
          <w:tab w:val="left" w:pos="426"/>
        </w:tabs>
        <w:contextualSpacing/>
        <w:jc w:val="both"/>
        <w:rPr>
          <w:rFonts w:ascii="Arial" w:hAnsi="Arial" w:cs="Arial"/>
          <w:b/>
        </w:rPr>
      </w:pPr>
      <w:r>
        <w:rPr>
          <w:rFonts w:ascii="Arial" w:hAnsi="Arial" w:cs="Arial"/>
          <w:b/>
        </w:rPr>
        <w:t>2.</w:t>
      </w:r>
      <w:r w:rsidRPr="00872A52">
        <w:rPr>
          <w:rFonts w:ascii="Arial" w:hAnsi="Arial" w:cs="Arial"/>
          <w:b/>
        </w:rPr>
        <w:t xml:space="preserve">3. </w:t>
      </w:r>
      <w:r w:rsidRPr="00872A52">
        <w:rPr>
          <w:rFonts w:ascii="Arial" w:hAnsi="Arial" w:cs="Arial"/>
          <w:b/>
        </w:rPr>
        <w:tab/>
        <w:t>REPORTING</w:t>
      </w:r>
    </w:p>
    <w:p w:rsidR="000F502B" w:rsidRDefault="000F502B" w:rsidP="009D4851">
      <w:pPr>
        <w:contextualSpacing/>
        <w:jc w:val="both"/>
        <w:rPr>
          <w:rFonts w:ascii="Arial" w:hAnsi="Arial" w:cs="Arial"/>
        </w:rPr>
      </w:pPr>
    </w:p>
    <w:p w:rsidR="000F502B" w:rsidRPr="00872A52" w:rsidRDefault="000F502B" w:rsidP="009D4851">
      <w:pPr>
        <w:contextualSpacing/>
        <w:jc w:val="both"/>
        <w:rPr>
          <w:rFonts w:ascii="Arial" w:hAnsi="Arial" w:cs="Arial"/>
        </w:rPr>
      </w:pPr>
      <w:r w:rsidRPr="00872A52">
        <w:rPr>
          <w:rFonts w:ascii="Arial" w:hAnsi="Arial" w:cs="Arial"/>
        </w:rPr>
        <w:t>This report is prepared in line with the Supply Chain Management Policy Framework, Section 2</w:t>
      </w:r>
      <w:r>
        <w:rPr>
          <w:rFonts w:ascii="Arial" w:hAnsi="Arial" w:cs="Arial"/>
        </w:rPr>
        <w:t>2.1</w:t>
      </w:r>
      <w:r w:rsidRPr="00872A52">
        <w:rPr>
          <w:rFonts w:ascii="Arial" w:hAnsi="Arial" w:cs="Arial"/>
        </w:rPr>
        <w:t xml:space="preserve"> and its Guidelines. The report covers the following reportable areas of performance as outlined below:</w:t>
      </w:r>
    </w:p>
    <w:p w:rsidR="000F502B" w:rsidRPr="00872A52" w:rsidRDefault="000F502B" w:rsidP="009D4851">
      <w:pPr>
        <w:ind w:left="851" w:hanging="709"/>
        <w:contextualSpacing/>
        <w:jc w:val="both"/>
        <w:rPr>
          <w:rFonts w:ascii="Arial" w:hAnsi="Arial" w:cs="Arial"/>
        </w:rPr>
      </w:pPr>
      <w:r>
        <w:rPr>
          <w:rFonts w:ascii="Arial" w:hAnsi="Arial" w:cs="Arial"/>
        </w:rPr>
        <w:t>2.3.1.</w:t>
      </w:r>
      <w:r w:rsidRPr="00872A52">
        <w:rPr>
          <w:rFonts w:ascii="Arial" w:hAnsi="Arial" w:cs="Arial"/>
        </w:rPr>
        <w:t xml:space="preserve"> </w:t>
      </w:r>
      <w:r>
        <w:rPr>
          <w:rFonts w:ascii="Arial" w:hAnsi="Arial" w:cs="Arial"/>
        </w:rPr>
        <w:tab/>
      </w:r>
      <w:r w:rsidRPr="00872A52">
        <w:rPr>
          <w:rFonts w:ascii="Arial" w:hAnsi="Arial" w:cs="Arial"/>
        </w:rPr>
        <w:t>Formal wr</w:t>
      </w:r>
      <w:r>
        <w:rPr>
          <w:rFonts w:ascii="Arial" w:hAnsi="Arial" w:cs="Arial"/>
        </w:rPr>
        <w:t>itten price quotations above R 30,000 up to R 200,000 [Sec. 18(a)</w:t>
      </w:r>
      <w:r w:rsidRPr="00872A52">
        <w:rPr>
          <w:rFonts w:ascii="Arial" w:hAnsi="Arial" w:cs="Arial"/>
        </w:rPr>
        <w:t xml:space="preserve"> of the</w:t>
      </w:r>
      <w:r>
        <w:rPr>
          <w:rFonts w:ascii="Arial" w:hAnsi="Arial" w:cs="Arial"/>
        </w:rPr>
        <w:t xml:space="preserve"> </w:t>
      </w:r>
      <w:r w:rsidRPr="00872A52">
        <w:rPr>
          <w:rFonts w:ascii="Arial" w:hAnsi="Arial" w:cs="Arial"/>
        </w:rPr>
        <w:t>Municipal Supply Chain Management Regulations]</w:t>
      </w:r>
    </w:p>
    <w:p w:rsidR="000F502B" w:rsidRPr="00872A52" w:rsidRDefault="000F502B" w:rsidP="009D4851">
      <w:pPr>
        <w:ind w:left="851" w:hanging="709"/>
        <w:contextualSpacing/>
        <w:jc w:val="both"/>
        <w:rPr>
          <w:rFonts w:ascii="Arial" w:hAnsi="Arial" w:cs="Arial"/>
        </w:rPr>
      </w:pPr>
    </w:p>
    <w:p w:rsidR="000F502B" w:rsidRPr="00872A52" w:rsidRDefault="000F502B" w:rsidP="009D4851">
      <w:pPr>
        <w:tabs>
          <w:tab w:val="left" w:pos="851"/>
        </w:tabs>
        <w:ind w:left="851" w:hanging="709"/>
        <w:contextualSpacing/>
        <w:jc w:val="both"/>
        <w:rPr>
          <w:rFonts w:ascii="Arial" w:hAnsi="Arial" w:cs="Arial"/>
        </w:rPr>
      </w:pPr>
      <w:r>
        <w:rPr>
          <w:rFonts w:ascii="Arial" w:hAnsi="Arial" w:cs="Arial"/>
        </w:rPr>
        <w:t>2</w:t>
      </w:r>
      <w:r w:rsidRPr="00872A52">
        <w:rPr>
          <w:rFonts w:ascii="Arial" w:hAnsi="Arial" w:cs="Arial"/>
        </w:rPr>
        <w:t>.</w:t>
      </w:r>
      <w:r>
        <w:rPr>
          <w:rFonts w:ascii="Arial" w:hAnsi="Arial" w:cs="Arial"/>
        </w:rPr>
        <w:t>3.</w:t>
      </w:r>
      <w:r w:rsidRPr="00872A52">
        <w:rPr>
          <w:rFonts w:ascii="Arial" w:hAnsi="Arial" w:cs="Arial"/>
        </w:rPr>
        <w:t>2</w:t>
      </w:r>
      <w:proofErr w:type="gramStart"/>
      <w:r>
        <w:rPr>
          <w:rFonts w:ascii="Arial" w:hAnsi="Arial" w:cs="Arial"/>
        </w:rPr>
        <w:t>.</w:t>
      </w:r>
      <w:r w:rsidRPr="00872A52">
        <w:rPr>
          <w:rFonts w:ascii="Arial" w:hAnsi="Arial" w:cs="Arial"/>
        </w:rPr>
        <w:t xml:space="preserve">  Competitive</w:t>
      </w:r>
      <w:proofErr w:type="gramEnd"/>
      <w:r w:rsidRPr="00872A52">
        <w:rPr>
          <w:rFonts w:ascii="Arial" w:hAnsi="Arial" w:cs="Arial"/>
        </w:rPr>
        <w:t xml:space="preserve"> bidding process for procuremen</w:t>
      </w:r>
      <w:r>
        <w:rPr>
          <w:rFonts w:ascii="Arial" w:hAnsi="Arial" w:cs="Arial"/>
        </w:rPr>
        <w:t xml:space="preserve">ts above a transaction value of </w:t>
      </w:r>
      <w:r w:rsidRPr="00872A52">
        <w:rPr>
          <w:rFonts w:ascii="Arial" w:hAnsi="Arial" w:cs="Arial"/>
        </w:rPr>
        <w:t>R200,000</w:t>
      </w:r>
      <w:r>
        <w:rPr>
          <w:rFonts w:ascii="Arial" w:hAnsi="Arial" w:cs="Arial"/>
        </w:rPr>
        <w:t>,</w:t>
      </w:r>
      <w:r w:rsidRPr="00872A52">
        <w:rPr>
          <w:rFonts w:ascii="Arial" w:hAnsi="Arial" w:cs="Arial"/>
        </w:rPr>
        <w:t xml:space="preserve"> </w:t>
      </w:r>
      <w:r>
        <w:rPr>
          <w:rFonts w:ascii="Arial" w:hAnsi="Arial" w:cs="Arial"/>
        </w:rPr>
        <w:t>i</w:t>
      </w:r>
      <w:r w:rsidRPr="00872A52">
        <w:rPr>
          <w:rFonts w:ascii="Arial" w:hAnsi="Arial" w:cs="Arial"/>
        </w:rPr>
        <w:t xml:space="preserve">nclusive of VAT. [Sec. </w:t>
      </w:r>
      <w:proofErr w:type="gramStart"/>
      <w:r w:rsidRPr="00872A52">
        <w:rPr>
          <w:rFonts w:ascii="Arial" w:hAnsi="Arial" w:cs="Arial"/>
        </w:rPr>
        <w:t>19(a</w:t>
      </w:r>
      <w:proofErr w:type="gramEnd"/>
      <w:r>
        <w:rPr>
          <w:rFonts w:ascii="Arial" w:hAnsi="Arial" w:cs="Arial"/>
        </w:rPr>
        <w:t>) of the Municipal Supply Chain M</w:t>
      </w:r>
      <w:r w:rsidRPr="00872A52">
        <w:rPr>
          <w:rFonts w:ascii="Arial" w:hAnsi="Arial" w:cs="Arial"/>
        </w:rPr>
        <w:t>anagement Regulations]</w:t>
      </w:r>
    </w:p>
    <w:p w:rsidR="000F502B" w:rsidRPr="00872A52" w:rsidRDefault="000F502B" w:rsidP="009D4851">
      <w:pPr>
        <w:ind w:left="851" w:hanging="709"/>
        <w:contextualSpacing/>
        <w:jc w:val="both"/>
        <w:rPr>
          <w:rFonts w:ascii="Arial" w:hAnsi="Arial" w:cs="Arial"/>
        </w:rPr>
      </w:pPr>
    </w:p>
    <w:p w:rsidR="000F502B" w:rsidRPr="00872A52" w:rsidRDefault="000F502B" w:rsidP="009D4851">
      <w:pPr>
        <w:ind w:left="851" w:hanging="709"/>
        <w:contextualSpacing/>
        <w:jc w:val="both"/>
        <w:rPr>
          <w:rFonts w:ascii="Arial" w:hAnsi="Arial" w:cs="Arial"/>
        </w:rPr>
      </w:pPr>
      <w:r>
        <w:rPr>
          <w:rFonts w:ascii="Arial" w:hAnsi="Arial" w:cs="Arial"/>
        </w:rPr>
        <w:t>2</w:t>
      </w:r>
      <w:r w:rsidRPr="00872A52">
        <w:rPr>
          <w:rFonts w:ascii="Arial" w:hAnsi="Arial" w:cs="Arial"/>
        </w:rPr>
        <w:t>.3</w:t>
      </w:r>
      <w:r>
        <w:rPr>
          <w:rFonts w:ascii="Arial" w:hAnsi="Arial" w:cs="Arial"/>
        </w:rPr>
        <w:t>.3</w:t>
      </w:r>
      <w:r w:rsidRPr="00872A52">
        <w:rPr>
          <w:rFonts w:ascii="Arial" w:hAnsi="Arial" w:cs="Arial"/>
        </w:rPr>
        <w:t xml:space="preserve">   None compliance</w:t>
      </w:r>
    </w:p>
    <w:p w:rsidR="000F502B" w:rsidRDefault="000F502B" w:rsidP="009D4851">
      <w:pPr>
        <w:ind w:left="851" w:hanging="709"/>
        <w:contextualSpacing/>
        <w:jc w:val="both"/>
        <w:rPr>
          <w:rFonts w:ascii="Arial" w:hAnsi="Arial" w:cs="Arial"/>
        </w:rPr>
      </w:pPr>
    </w:p>
    <w:p w:rsidR="000F502B" w:rsidRPr="00872A52" w:rsidRDefault="000F502B" w:rsidP="009D4851">
      <w:pPr>
        <w:ind w:left="851" w:hanging="709"/>
        <w:contextualSpacing/>
        <w:jc w:val="both"/>
        <w:rPr>
          <w:rFonts w:ascii="Arial" w:hAnsi="Arial" w:cs="Arial"/>
        </w:rPr>
      </w:pPr>
      <w:r>
        <w:rPr>
          <w:rFonts w:ascii="Arial" w:hAnsi="Arial" w:cs="Arial"/>
        </w:rPr>
        <w:t>2</w:t>
      </w:r>
      <w:r w:rsidRPr="00872A52">
        <w:rPr>
          <w:rFonts w:ascii="Arial" w:hAnsi="Arial" w:cs="Arial"/>
        </w:rPr>
        <w:t>.</w:t>
      </w:r>
      <w:r>
        <w:rPr>
          <w:rFonts w:ascii="Arial" w:hAnsi="Arial" w:cs="Arial"/>
        </w:rPr>
        <w:t>3.</w:t>
      </w:r>
      <w:r w:rsidRPr="00872A52">
        <w:rPr>
          <w:rFonts w:ascii="Arial" w:hAnsi="Arial" w:cs="Arial"/>
        </w:rPr>
        <w:t>4   Deviation process</w:t>
      </w:r>
    </w:p>
    <w:p w:rsidR="000F502B" w:rsidRDefault="000F502B" w:rsidP="009D4851">
      <w:pPr>
        <w:tabs>
          <w:tab w:val="left" w:pos="426"/>
        </w:tabs>
        <w:contextualSpacing/>
        <w:jc w:val="both"/>
        <w:rPr>
          <w:rFonts w:ascii="Arial" w:hAnsi="Arial" w:cs="Arial"/>
          <w:b/>
        </w:rPr>
      </w:pPr>
    </w:p>
    <w:p w:rsidR="000F502B" w:rsidRDefault="000F502B" w:rsidP="009D4851">
      <w:pPr>
        <w:tabs>
          <w:tab w:val="left" w:pos="426"/>
        </w:tabs>
        <w:contextualSpacing/>
        <w:jc w:val="both"/>
        <w:rPr>
          <w:rFonts w:ascii="Arial" w:hAnsi="Arial" w:cs="Arial"/>
          <w:b/>
        </w:rPr>
      </w:pPr>
      <w:r>
        <w:rPr>
          <w:rFonts w:ascii="Arial" w:hAnsi="Arial" w:cs="Arial"/>
          <w:b/>
        </w:rPr>
        <w:t>2</w:t>
      </w:r>
      <w:r w:rsidRPr="00872A52">
        <w:rPr>
          <w:rFonts w:ascii="Arial" w:hAnsi="Arial" w:cs="Arial"/>
          <w:b/>
        </w:rPr>
        <w:t>.</w:t>
      </w:r>
      <w:r>
        <w:rPr>
          <w:rFonts w:ascii="Arial" w:hAnsi="Arial" w:cs="Arial"/>
          <w:b/>
        </w:rPr>
        <w:t>3.</w:t>
      </w:r>
      <w:r w:rsidRPr="00872A52">
        <w:rPr>
          <w:rFonts w:ascii="Arial" w:hAnsi="Arial" w:cs="Arial"/>
          <w:b/>
        </w:rPr>
        <w:t>1</w:t>
      </w:r>
      <w:proofErr w:type="gramStart"/>
      <w:r>
        <w:rPr>
          <w:rFonts w:ascii="Arial" w:hAnsi="Arial" w:cs="Arial"/>
          <w:b/>
        </w:rPr>
        <w:t>.</w:t>
      </w:r>
      <w:r w:rsidRPr="00872A52">
        <w:rPr>
          <w:rFonts w:ascii="Arial" w:hAnsi="Arial" w:cs="Arial"/>
          <w:b/>
        </w:rPr>
        <w:t xml:space="preserve">  FORMAL</w:t>
      </w:r>
      <w:proofErr w:type="gramEnd"/>
      <w:r w:rsidRPr="00872A52">
        <w:rPr>
          <w:rFonts w:ascii="Arial" w:hAnsi="Arial" w:cs="Arial"/>
          <w:b/>
        </w:rPr>
        <w:t xml:space="preserve"> WR</w:t>
      </w:r>
      <w:r>
        <w:rPr>
          <w:rFonts w:ascii="Arial" w:hAnsi="Arial" w:cs="Arial"/>
          <w:b/>
        </w:rPr>
        <w:t>ITTEN PRICE QUOTATIONS ABOVE R30,000 UP TO</w:t>
      </w:r>
    </w:p>
    <w:p w:rsidR="000F502B" w:rsidRPr="00872A52" w:rsidRDefault="000F502B" w:rsidP="009D4851">
      <w:pPr>
        <w:tabs>
          <w:tab w:val="left" w:pos="426"/>
        </w:tabs>
        <w:contextualSpacing/>
        <w:jc w:val="both"/>
        <w:rPr>
          <w:rFonts w:ascii="Arial" w:hAnsi="Arial" w:cs="Arial"/>
          <w:b/>
        </w:rPr>
      </w:pPr>
      <w:r>
        <w:rPr>
          <w:rFonts w:ascii="Arial" w:hAnsi="Arial" w:cs="Arial"/>
          <w:b/>
        </w:rPr>
        <w:tab/>
      </w:r>
      <w:r>
        <w:rPr>
          <w:rFonts w:ascii="Arial" w:hAnsi="Arial" w:cs="Arial"/>
          <w:b/>
        </w:rPr>
        <w:tab/>
        <w:t>R</w:t>
      </w:r>
      <w:r w:rsidRPr="00872A52">
        <w:rPr>
          <w:rFonts w:ascii="Arial" w:hAnsi="Arial" w:cs="Arial"/>
          <w:b/>
        </w:rPr>
        <w:t>200</w:t>
      </w:r>
      <w:proofErr w:type="gramStart"/>
      <w:r w:rsidRPr="00872A52">
        <w:rPr>
          <w:rFonts w:ascii="Arial" w:hAnsi="Arial" w:cs="Arial"/>
          <w:b/>
        </w:rPr>
        <w:t>,000</w:t>
      </w:r>
      <w:proofErr w:type="gramEnd"/>
    </w:p>
    <w:p w:rsidR="000F502B" w:rsidRDefault="000F502B" w:rsidP="009D4851">
      <w:pPr>
        <w:contextualSpacing/>
        <w:jc w:val="both"/>
        <w:rPr>
          <w:rFonts w:ascii="Arial" w:hAnsi="Arial" w:cs="Arial"/>
        </w:rPr>
      </w:pPr>
    </w:p>
    <w:p w:rsidR="000F502B" w:rsidRDefault="000F502B" w:rsidP="009D4851">
      <w:pPr>
        <w:contextualSpacing/>
        <w:jc w:val="both"/>
        <w:rPr>
          <w:rFonts w:ascii="Arial" w:hAnsi="Arial" w:cs="Arial"/>
        </w:rPr>
      </w:pPr>
      <w:proofErr w:type="gramStart"/>
      <w:r>
        <w:rPr>
          <w:rFonts w:ascii="Arial" w:hAnsi="Arial" w:cs="Arial"/>
        </w:rPr>
        <w:t>Section 18(a) of the Supply Chain Management Regulation (GNR 868 of 30 May 2005) prescribe that all requirements in excess of R30,000 (VAT included) that are to be procured by means of formal written price quotations, must in addition to the requirement of regulation 17, be advertise for at least 7 days on website and notice board of the municipality.</w:t>
      </w:r>
      <w:proofErr w:type="gramEnd"/>
    </w:p>
    <w:p w:rsidR="000F502B" w:rsidRDefault="000F502B" w:rsidP="009D4851">
      <w:pPr>
        <w:contextualSpacing/>
        <w:jc w:val="both"/>
        <w:rPr>
          <w:rFonts w:ascii="Arial" w:hAnsi="Arial" w:cs="Arial"/>
        </w:rPr>
      </w:pPr>
    </w:p>
    <w:p w:rsidR="000F502B" w:rsidRDefault="000F502B" w:rsidP="009D4851">
      <w:pPr>
        <w:contextualSpacing/>
        <w:jc w:val="both"/>
        <w:rPr>
          <w:rFonts w:ascii="Arial" w:hAnsi="Arial" w:cs="Arial"/>
        </w:rPr>
      </w:pPr>
      <w:r>
        <w:rPr>
          <w:rFonts w:ascii="Arial" w:hAnsi="Arial" w:cs="Arial"/>
        </w:rPr>
        <w:t xml:space="preserve">The following awards </w:t>
      </w:r>
      <w:proofErr w:type="gramStart"/>
      <w:r>
        <w:rPr>
          <w:rFonts w:ascii="Arial" w:hAnsi="Arial" w:cs="Arial"/>
        </w:rPr>
        <w:t>were made</w:t>
      </w:r>
      <w:proofErr w:type="gramEnd"/>
      <w:r>
        <w:rPr>
          <w:rFonts w:ascii="Arial" w:hAnsi="Arial" w:cs="Arial"/>
        </w:rPr>
        <w:t xml:space="preserve"> in terms of the above legislative prescripts:</w:t>
      </w:r>
    </w:p>
    <w:p w:rsidR="00E5409C" w:rsidRPr="007E6FDF" w:rsidRDefault="00E5409C" w:rsidP="009D4851">
      <w:pPr>
        <w:contextualSpacing/>
        <w:jc w:val="both"/>
        <w:rPr>
          <w:rFonts w:ascii="Arial" w:hAnsi="Arial" w:cs="Arial"/>
        </w:rPr>
      </w:pPr>
    </w:p>
    <w:p w:rsidR="00E5409C" w:rsidRPr="007E6FDF" w:rsidRDefault="00172008" w:rsidP="009D4851">
      <w:pPr>
        <w:contextualSpacing/>
        <w:jc w:val="both"/>
        <w:rPr>
          <w:rFonts w:ascii="Arial" w:hAnsi="Arial" w:cs="Arial"/>
          <w:b/>
        </w:rPr>
      </w:pPr>
      <w:r>
        <w:rPr>
          <w:rFonts w:ascii="Arial" w:hAnsi="Arial" w:cs="Arial"/>
          <w:b/>
        </w:rPr>
        <w:t>APRIL</w:t>
      </w:r>
      <w:r w:rsidR="00E630B7">
        <w:rPr>
          <w:rFonts w:ascii="Arial" w:hAnsi="Arial" w:cs="Arial"/>
          <w:b/>
        </w:rPr>
        <w:t xml:space="preserve"> 2020</w:t>
      </w:r>
    </w:p>
    <w:p w:rsidR="00B62CE2" w:rsidRPr="007E6FDF" w:rsidRDefault="00B62CE2" w:rsidP="000F502B">
      <w:pPr>
        <w:contextualSpacing/>
        <w:rPr>
          <w:rFonts w:ascii="Arial" w:hAnsi="Arial" w:cs="Arial"/>
        </w:rPr>
      </w:pPr>
    </w:p>
    <w:tbl>
      <w:tblPr>
        <w:tblW w:w="9923" w:type="dxa"/>
        <w:tblInd w:w="-5" w:type="dxa"/>
        <w:tblLook w:val="04A0" w:firstRow="1" w:lastRow="0" w:firstColumn="1" w:lastColumn="0" w:noHBand="0" w:noVBand="1"/>
      </w:tblPr>
      <w:tblGrid>
        <w:gridCol w:w="1977"/>
        <w:gridCol w:w="3661"/>
        <w:gridCol w:w="2442"/>
        <w:gridCol w:w="1843"/>
      </w:tblGrid>
      <w:tr w:rsidR="00B62CE2" w:rsidRPr="007E6FDF" w:rsidTr="007E54A2">
        <w:trPr>
          <w:trHeight w:val="280"/>
        </w:trPr>
        <w:tc>
          <w:tcPr>
            <w:tcW w:w="1977"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B62CE2" w:rsidRPr="007E6FDF" w:rsidRDefault="00B62CE2">
            <w:pPr>
              <w:rPr>
                <w:rFonts w:ascii="Arial" w:hAnsi="Arial" w:cs="Arial"/>
                <w:b/>
                <w:bCs/>
                <w:color w:val="FFFFFF" w:themeColor="background1"/>
                <w:sz w:val="22"/>
                <w:szCs w:val="22"/>
                <w:lang w:val="en-ZA" w:eastAsia="en-ZA"/>
              </w:rPr>
            </w:pPr>
            <w:r w:rsidRPr="007E6FDF">
              <w:rPr>
                <w:rFonts w:ascii="Arial" w:hAnsi="Arial" w:cs="Arial"/>
                <w:b/>
                <w:bCs/>
                <w:color w:val="FFFFFF" w:themeColor="background1"/>
                <w:sz w:val="22"/>
                <w:szCs w:val="22"/>
              </w:rPr>
              <w:t>TENDER NO</w:t>
            </w:r>
          </w:p>
        </w:tc>
        <w:tc>
          <w:tcPr>
            <w:tcW w:w="3661" w:type="dxa"/>
            <w:tcBorders>
              <w:top w:val="single" w:sz="4" w:space="0" w:color="auto"/>
              <w:left w:val="nil"/>
              <w:bottom w:val="single" w:sz="4" w:space="0" w:color="auto"/>
              <w:right w:val="single" w:sz="4" w:space="0" w:color="auto"/>
            </w:tcBorders>
            <w:shd w:val="clear" w:color="auto" w:fill="44546A" w:themeFill="text2"/>
            <w:vAlign w:val="center"/>
            <w:hideMark/>
          </w:tcPr>
          <w:p w:rsidR="00B62CE2" w:rsidRPr="007E6FDF" w:rsidRDefault="00B62CE2">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TENDER DESCRIPTION</w:t>
            </w:r>
          </w:p>
        </w:tc>
        <w:tc>
          <w:tcPr>
            <w:tcW w:w="2442" w:type="dxa"/>
            <w:tcBorders>
              <w:top w:val="single" w:sz="4" w:space="0" w:color="auto"/>
              <w:left w:val="nil"/>
              <w:bottom w:val="single" w:sz="4" w:space="0" w:color="auto"/>
              <w:right w:val="single" w:sz="4" w:space="0" w:color="auto"/>
            </w:tcBorders>
            <w:shd w:val="clear" w:color="auto" w:fill="44546A" w:themeFill="text2"/>
            <w:vAlign w:val="center"/>
            <w:hideMark/>
          </w:tcPr>
          <w:p w:rsidR="00B62CE2" w:rsidRPr="007E6FDF" w:rsidRDefault="00B62CE2">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AWARDED BIDDER</w:t>
            </w:r>
          </w:p>
        </w:tc>
        <w:tc>
          <w:tcPr>
            <w:tcW w:w="1843" w:type="dxa"/>
            <w:tcBorders>
              <w:top w:val="single" w:sz="4" w:space="0" w:color="auto"/>
              <w:left w:val="nil"/>
              <w:bottom w:val="single" w:sz="4" w:space="0" w:color="auto"/>
              <w:right w:val="single" w:sz="4" w:space="0" w:color="auto"/>
            </w:tcBorders>
            <w:shd w:val="clear" w:color="auto" w:fill="44546A" w:themeFill="text2"/>
            <w:vAlign w:val="center"/>
            <w:hideMark/>
          </w:tcPr>
          <w:p w:rsidR="00B62CE2" w:rsidRPr="007E6FDF" w:rsidRDefault="00B62CE2">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 xml:space="preserve"> AMOUNT AWARDED </w:t>
            </w:r>
          </w:p>
        </w:tc>
      </w:tr>
      <w:tr w:rsidR="00E630B7" w:rsidRPr="007E6FDF" w:rsidTr="003F3C20">
        <w:trPr>
          <w:trHeight w:val="280"/>
        </w:trPr>
        <w:tc>
          <w:tcPr>
            <w:tcW w:w="1977" w:type="dxa"/>
            <w:tcBorders>
              <w:top w:val="nil"/>
              <w:left w:val="single" w:sz="4" w:space="0" w:color="auto"/>
              <w:bottom w:val="single" w:sz="4" w:space="0" w:color="auto"/>
              <w:right w:val="single" w:sz="4" w:space="0" w:color="auto"/>
            </w:tcBorders>
            <w:shd w:val="clear" w:color="auto" w:fill="auto"/>
          </w:tcPr>
          <w:p w:rsidR="00E630B7" w:rsidRPr="007E54A2" w:rsidRDefault="00E630B7" w:rsidP="007E54A2">
            <w:pPr>
              <w:jc w:val="both"/>
              <w:rPr>
                <w:rFonts w:ascii="Arial" w:hAnsi="Arial" w:cs="Arial"/>
              </w:rPr>
            </w:pPr>
          </w:p>
        </w:tc>
        <w:tc>
          <w:tcPr>
            <w:tcW w:w="3661" w:type="dxa"/>
            <w:tcBorders>
              <w:top w:val="nil"/>
              <w:left w:val="nil"/>
              <w:bottom w:val="single" w:sz="4" w:space="0" w:color="auto"/>
              <w:right w:val="single" w:sz="4" w:space="0" w:color="auto"/>
            </w:tcBorders>
            <w:shd w:val="clear" w:color="auto" w:fill="auto"/>
          </w:tcPr>
          <w:p w:rsidR="00E630B7" w:rsidRPr="007E54A2" w:rsidRDefault="003F3C20" w:rsidP="007E54A2">
            <w:pPr>
              <w:jc w:val="both"/>
              <w:rPr>
                <w:rFonts w:ascii="Arial" w:hAnsi="Arial" w:cs="Arial"/>
              </w:rPr>
            </w:pPr>
            <w:r>
              <w:rPr>
                <w:rFonts w:ascii="Arial" w:hAnsi="Arial" w:cs="Arial"/>
              </w:rPr>
              <w:t>None</w:t>
            </w:r>
          </w:p>
        </w:tc>
        <w:tc>
          <w:tcPr>
            <w:tcW w:w="2442" w:type="dxa"/>
            <w:tcBorders>
              <w:top w:val="nil"/>
              <w:left w:val="nil"/>
              <w:bottom w:val="single" w:sz="4" w:space="0" w:color="auto"/>
              <w:right w:val="single" w:sz="4" w:space="0" w:color="auto"/>
            </w:tcBorders>
            <w:shd w:val="clear" w:color="auto" w:fill="auto"/>
            <w:noWrap/>
          </w:tcPr>
          <w:p w:rsidR="00E630B7" w:rsidRPr="007E54A2" w:rsidRDefault="00E630B7" w:rsidP="007E54A2">
            <w:pPr>
              <w:jc w:val="both"/>
              <w:rPr>
                <w:rFonts w:ascii="Arial" w:hAnsi="Arial" w:cs="Arial"/>
              </w:rPr>
            </w:pPr>
          </w:p>
        </w:tc>
        <w:tc>
          <w:tcPr>
            <w:tcW w:w="1843" w:type="dxa"/>
            <w:tcBorders>
              <w:top w:val="nil"/>
              <w:left w:val="nil"/>
              <w:bottom w:val="single" w:sz="4" w:space="0" w:color="auto"/>
              <w:right w:val="single" w:sz="4" w:space="0" w:color="auto"/>
            </w:tcBorders>
            <w:shd w:val="clear" w:color="auto" w:fill="auto"/>
          </w:tcPr>
          <w:p w:rsidR="00E630B7" w:rsidRPr="007E54A2" w:rsidRDefault="00E630B7" w:rsidP="007E54A2">
            <w:pPr>
              <w:jc w:val="both"/>
              <w:rPr>
                <w:rFonts w:ascii="Arial" w:hAnsi="Arial" w:cs="Arial"/>
              </w:rPr>
            </w:pPr>
          </w:p>
        </w:tc>
      </w:tr>
      <w:tr w:rsidR="00380903" w:rsidRPr="007E6FDF" w:rsidTr="007E54A2">
        <w:trPr>
          <w:trHeight w:val="28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380903" w:rsidRPr="007E54A2" w:rsidRDefault="00380903" w:rsidP="007E54A2">
            <w:pPr>
              <w:jc w:val="both"/>
              <w:rPr>
                <w:rFonts w:ascii="Arial" w:hAnsi="Arial" w:cs="Arial"/>
                <w:color w:val="000000"/>
              </w:rPr>
            </w:pPr>
          </w:p>
        </w:tc>
        <w:tc>
          <w:tcPr>
            <w:tcW w:w="3661" w:type="dxa"/>
            <w:tcBorders>
              <w:top w:val="single" w:sz="4" w:space="0" w:color="auto"/>
              <w:left w:val="nil"/>
              <w:bottom w:val="single" w:sz="4" w:space="0" w:color="auto"/>
              <w:right w:val="single" w:sz="4" w:space="0" w:color="auto"/>
            </w:tcBorders>
            <w:shd w:val="clear" w:color="auto" w:fill="auto"/>
            <w:vAlign w:val="center"/>
          </w:tcPr>
          <w:p w:rsidR="00380903" w:rsidRPr="007E54A2" w:rsidRDefault="00380903" w:rsidP="007E54A2">
            <w:pPr>
              <w:jc w:val="both"/>
              <w:rPr>
                <w:rFonts w:ascii="Arial" w:hAnsi="Arial" w:cs="Arial"/>
                <w:color w:val="000000"/>
              </w:rPr>
            </w:pPr>
          </w:p>
        </w:tc>
        <w:tc>
          <w:tcPr>
            <w:tcW w:w="2442" w:type="dxa"/>
            <w:tcBorders>
              <w:top w:val="single" w:sz="4" w:space="0" w:color="auto"/>
              <w:left w:val="nil"/>
              <w:bottom w:val="single" w:sz="4" w:space="0" w:color="auto"/>
              <w:right w:val="single" w:sz="4" w:space="0" w:color="auto"/>
            </w:tcBorders>
            <w:shd w:val="clear" w:color="auto" w:fill="auto"/>
            <w:vAlign w:val="center"/>
          </w:tcPr>
          <w:p w:rsidR="00380903" w:rsidRPr="007E54A2" w:rsidRDefault="00380903" w:rsidP="007E54A2">
            <w:pPr>
              <w:jc w:val="both"/>
              <w:rPr>
                <w:rFonts w:ascii="Arial" w:hAnsi="Arial" w:cs="Arial"/>
                <w:color w:val="000000"/>
              </w:rPr>
            </w:pPr>
            <w:r w:rsidRPr="007E54A2">
              <w:rPr>
                <w:rFonts w:ascii="Arial" w:hAnsi="Arial" w:cs="Arial"/>
                <w:color w:val="000000"/>
              </w:rPr>
              <w:t> </w:t>
            </w:r>
            <w:r w:rsidRPr="007E54A2">
              <w:rPr>
                <w:rFonts w:ascii="Arial" w:hAnsi="Arial" w:cs="Arial"/>
                <w:b/>
                <w:bCs/>
                <w:color w:val="000000"/>
                <w:lang w:val="en-ZA" w:eastAsia="en-ZA"/>
              </w:rPr>
              <w:t>TOTAL AWARDS</w:t>
            </w:r>
          </w:p>
        </w:tc>
        <w:tc>
          <w:tcPr>
            <w:tcW w:w="1843" w:type="dxa"/>
            <w:tcBorders>
              <w:top w:val="single" w:sz="4" w:space="0" w:color="auto"/>
              <w:left w:val="nil"/>
              <w:bottom w:val="single" w:sz="4" w:space="0" w:color="auto"/>
              <w:right w:val="single" w:sz="4" w:space="0" w:color="auto"/>
            </w:tcBorders>
            <w:shd w:val="clear" w:color="auto" w:fill="auto"/>
            <w:vAlign w:val="center"/>
          </w:tcPr>
          <w:p w:rsidR="00380903" w:rsidRPr="007E54A2" w:rsidRDefault="003F3C20" w:rsidP="007E54A2">
            <w:pPr>
              <w:jc w:val="both"/>
              <w:rPr>
                <w:rFonts w:ascii="Arial" w:hAnsi="Arial" w:cs="Arial"/>
                <w:b/>
                <w:color w:val="000000"/>
                <w:lang w:val="en-ZA" w:eastAsia="en-ZA"/>
              </w:rPr>
            </w:pPr>
            <w:r>
              <w:rPr>
                <w:rFonts w:ascii="Arial" w:hAnsi="Arial" w:cs="Arial"/>
                <w:b/>
                <w:color w:val="000000"/>
              </w:rPr>
              <w:t>R0.00</w:t>
            </w:r>
          </w:p>
        </w:tc>
      </w:tr>
    </w:tbl>
    <w:p w:rsidR="00380903" w:rsidRPr="007E6FDF" w:rsidRDefault="00380903" w:rsidP="009D4851">
      <w:pPr>
        <w:contextualSpacing/>
        <w:jc w:val="both"/>
        <w:rPr>
          <w:rFonts w:ascii="Arial" w:hAnsi="Arial" w:cs="Arial"/>
        </w:rPr>
      </w:pPr>
    </w:p>
    <w:p w:rsidR="00380903" w:rsidRPr="007E6FDF" w:rsidRDefault="00172008" w:rsidP="009D4851">
      <w:pPr>
        <w:contextualSpacing/>
        <w:jc w:val="both"/>
        <w:rPr>
          <w:rFonts w:ascii="Arial" w:hAnsi="Arial" w:cs="Arial"/>
          <w:b/>
        </w:rPr>
      </w:pPr>
      <w:r>
        <w:rPr>
          <w:rFonts w:ascii="Arial" w:hAnsi="Arial" w:cs="Arial"/>
          <w:b/>
        </w:rPr>
        <w:t>MAY</w:t>
      </w:r>
      <w:r w:rsidR="00AA77CD">
        <w:rPr>
          <w:rFonts w:ascii="Arial" w:hAnsi="Arial" w:cs="Arial"/>
          <w:b/>
        </w:rPr>
        <w:t xml:space="preserve"> 2020</w:t>
      </w:r>
    </w:p>
    <w:p w:rsidR="00380903" w:rsidRPr="007E6FDF" w:rsidRDefault="00380903" w:rsidP="009D4851">
      <w:pPr>
        <w:contextualSpacing/>
        <w:jc w:val="both"/>
        <w:rPr>
          <w:rFonts w:ascii="Arial" w:hAnsi="Arial" w:cs="Arial"/>
        </w:rPr>
      </w:pPr>
    </w:p>
    <w:tbl>
      <w:tblPr>
        <w:tblW w:w="9781" w:type="dxa"/>
        <w:tblInd w:w="-5" w:type="dxa"/>
        <w:tblLook w:val="04A0" w:firstRow="1" w:lastRow="0" w:firstColumn="1" w:lastColumn="0" w:noHBand="0" w:noVBand="1"/>
      </w:tblPr>
      <w:tblGrid>
        <w:gridCol w:w="1977"/>
        <w:gridCol w:w="3661"/>
        <w:gridCol w:w="2442"/>
        <w:gridCol w:w="1701"/>
      </w:tblGrid>
      <w:tr w:rsidR="00380903" w:rsidRPr="007E6FDF" w:rsidTr="007E6FDF">
        <w:trPr>
          <w:trHeight w:val="280"/>
        </w:trPr>
        <w:tc>
          <w:tcPr>
            <w:tcW w:w="1977"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380903" w:rsidRPr="007E6FDF" w:rsidRDefault="00380903" w:rsidP="007E6FDF">
            <w:pPr>
              <w:rPr>
                <w:rFonts w:ascii="Arial" w:hAnsi="Arial" w:cs="Arial"/>
                <w:b/>
                <w:bCs/>
                <w:color w:val="FFFFFF" w:themeColor="background1"/>
                <w:sz w:val="22"/>
                <w:szCs w:val="22"/>
                <w:lang w:val="en-ZA" w:eastAsia="en-ZA"/>
              </w:rPr>
            </w:pPr>
            <w:r w:rsidRPr="007E6FDF">
              <w:rPr>
                <w:rFonts w:ascii="Arial" w:hAnsi="Arial" w:cs="Arial"/>
                <w:b/>
                <w:bCs/>
                <w:color w:val="FFFFFF" w:themeColor="background1"/>
                <w:sz w:val="22"/>
                <w:szCs w:val="22"/>
              </w:rPr>
              <w:t>TENDER NO</w:t>
            </w:r>
          </w:p>
        </w:tc>
        <w:tc>
          <w:tcPr>
            <w:tcW w:w="3661" w:type="dxa"/>
            <w:tcBorders>
              <w:top w:val="single" w:sz="4" w:space="0" w:color="auto"/>
              <w:left w:val="nil"/>
              <w:bottom w:val="single" w:sz="4" w:space="0" w:color="auto"/>
              <w:right w:val="single" w:sz="4" w:space="0" w:color="auto"/>
            </w:tcBorders>
            <w:shd w:val="clear" w:color="auto" w:fill="44546A" w:themeFill="text2"/>
            <w:vAlign w:val="center"/>
            <w:hideMark/>
          </w:tcPr>
          <w:p w:rsidR="00380903" w:rsidRPr="007E6FDF" w:rsidRDefault="00380903" w:rsidP="007E6FDF">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TENDER DESCRIPTION</w:t>
            </w:r>
          </w:p>
        </w:tc>
        <w:tc>
          <w:tcPr>
            <w:tcW w:w="2442" w:type="dxa"/>
            <w:tcBorders>
              <w:top w:val="single" w:sz="4" w:space="0" w:color="auto"/>
              <w:left w:val="nil"/>
              <w:bottom w:val="single" w:sz="4" w:space="0" w:color="auto"/>
              <w:right w:val="single" w:sz="4" w:space="0" w:color="auto"/>
            </w:tcBorders>
            <w:shd w:val="clear" w:color="auto" w:fill="44546A" w:themeFill="text2"/>
            <w:vAlign w:val="center"/>
            <w:hideMark/>
          </w:tcPr>
          <w:p w:rsidR="00380903" w:rsidRPr="007E6FDF" w:rsidRDefault="00380903" w:rsidP="007E6FDF">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AWARDED BIDDER</w:t>
            </w:r>
          </w:p>
        </w:tc>
        <w:tc>
          <w:tcPr>
            <w:tcW w:w="1701" w:type="dxa"/>
            <w:tcBorders>
              <w:top w:val="single" w:sz="4" w:space="0" w:color="auto"/>
              <w:left w:val="nil"/>
              <w:bottom w:val="single" w:sz="4" w:space="0" w:color="auto"/>
              <w:right w:val="single" w:sz="4" w:space="0" w:color="auto"/>
            </w:tcBorders>
            <w:shd w:val="clear" w:color="auto" w:fill="44546A" w:themeFill="text2"/>
            <w:vAlign w:val="center"/>
            <w:hideMark/>
          </w:tcPr>
          <w:p w:rsidR="00380903" w:rsidRPr="007E6FDF" w:rsidRDefault="00380903" w:rsidP="007E6FDF">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 xml:space="preserve"> AMOUNT AWARDED </w:t>
            </w:r>
          </w:p>
        </w:tc>
      </w:tr>
      <w:tr w:rsidR="00AA77CD" w:rsidRPr="007E54A2" w:rsidTr="007E6FDF">
        <w:trPr>
          <w:trHeight w:val="280"/>
        </w:trPr>
        <w:tc>
          <w:tcPr>
            <w:tcW w:w="1977" w:type="dxa"/>
            <w:tcBorders>
              <w:top w:val="single" w:sz="4" w:space="0" w:color="auto"/>
              <w:left w:val="single" w:sz="4" w:space="0" w:color="auto"/>
              <w:bottom w:val="single" w:sz="4" w:space="0" w:color="auto"/>
              <w:right w:val="single" w:sz="4" w:space="0" w:color="auto"/>
            </w:tcBorders>
            <w:shd w:val="clear" w:color="auto" w:fill="auto"/>
            <w:hideMark/>
          </w:tcPr>
          <w:p w:rsidR="00FA3CE2" w:rsidRDefault="00FA3CE2" w:rsidP="00FA3CE2">
            <w:pPr>
              <w:jc w:val="both"/>
              <w:rPr>
                <w:rFonts w:ascii="Calibri" w:hAnsi="Calibri"/>
                <w:color w:val="000000"/>
                <w:sz w:val="22"/>
                <w:szCs w:val="22"/>
                <w:lang w:val="en-ZA" w:eastAsia="en-ZA"/>
              </w:rPr>
            </w:pPr>
            <w:r>
              <w:rPr>
                <w:rFonts w:ascii="Calibri" w:hAnsi="Calibri"/>
                <w:color w:val="000000"/>
                <w:sz w:val="22"/>
                <w:szCs w:val="22"/>
              </w:rPr>
              <w:t>23(02/2020</w:t>
            </w:r>
          </w:p>
          <w:p w:rsidR="00AA77CD" w:rsidRPr="007E54A2" w:rsidRDefault="00AA77CD" w:rsidP="007E54A2">
            <w:pPr>
              <w:jc w:val="both"/>
              <w:rPr>
                <w:rFonts w:ascii="Arial" w:hAnsi="Arial" w:cs="Arial"/>
              </w:rPr>
            </w:pPr>
          </w:p>
        </w:tc>
        <w:tc>
          <w:tcPr>
            <w:tcW w:w="3661" w:type="dxa"/>
            <w:tcBorders>
              <w:top w:val="single" w:sz="4" w:space="0" w:color="auto"/>
              <w:left w:val="nil"/>
              <w:bottom w:val="single" w:sz="4" w:space="0" w:color="auto"/>
              <w:right w:val="single" w:sz="4" w:space="0" w:color="auto"/>
            </w:tcBorders>
            <w:shd w:val="clear" w:color="auto" w:fill="auto"/>
            <w:hideMark/>
          </w:tcPr>
          <w:p w:rsidR="00AA77CD" w:rsidRPr="007E54A2" w:rsidRDefault="00FA3CE2" w:rsidP="007E54A2">
            <w:pPr>
              <w:jc w:val="both"/>
              <w:rPr>
                <w:rFonts w:ascii="Arial" w:hAnsi="Arial" w:cs="Arial"/>
              </w:rPr>
            </w:pPr>
            <w:r w:rsidRPr="00FA3CE2">
              <w:rPr>
                <w:rFonts w:ascii="Arial" w:hAnsi="Arial" w:cs="Arial"/>
              </w:rPr>
              <w:t>Supply and delivery of Steel speed humps 182 (</w:t>
            </w:r>
            <w:proofErr w:type="spellStart"/>
            <w:r w:rsidRPr="00FA3CE2">
              <w:rPr>
                <w:rFonts w:ascii="Arial" w:hAnsi="Arial" w:cs="Arial"/>
              </w:rPr>
              <w:t>Edenville</w:t>
            </w:r>
            <w:proofErr w:type="spellEnd"/>
            <w:r w:rsidRPr="00FA3CE2">
              <w:rPr>
                <w:rFonts w:ascii="Arial" w:hAnsi="Arial" w:cs="Arial"/>
              </w:rPr>
              <w:t>)</w:t>
            </w:r>
          </w:p>
        </w:tc>
        <w:tc>
          <w:tcPr>
            <w:tcW w:w="2442" w:type="dxa"/>
            <w:tcBorders>
              <w:top w:val="single" w:sz="4" w:space="0" w:color="auto"/>
              <w:left w:val="nil"/>
              <w:bottom w:val="single" w:sz="4" w:space="0" w:color="auto"/>
              <w:right w:val="single" w:sz="4" w:space="0" w:color="auto"/>
            </w:tcBorders>
            <w:shd w:val="clear" w:color="auto" w:fill="auto"/>
            <w:noWrap/>
            <w:hideMark/>
          </w:tcPr>
          <w:p w:rsidR="00AA77CD" w:rsidRPr="007E54A2" w:rsidRDefault="00FA3CE2" w:rsidP="007E54A2">
            <w:pPr>
              <w:jc w:val="both"/>
              <w:rPr>
                <w:rFonts w:ascii="Arial" w:hAnsi="Arial" w:cs="Arial"/>
              </w:rPr>
            </w:pPr>
            <w:proofErr w:type="spellStart"/>
            <w:r>
              <w:rPr>
                <w:rFonts w:ascii="Arial" w:hAnsi="Arial" w:cs="Arial"/>
              </w:rPr>
              <w:t>Castlehill</w:t>
            </w:r>
            <w:proofErr w:type="spellEnd"/>
            <w:r>
              <w:rPr>
                <w:rFonts w:ascii="Arial" w:hAnsi="Arial" w:cs="Arial"/>
              </w:rPr>
              <w:t xml:space="preserve"> Trading </w:t>
            </w:r>
          </w:p>
        </w:tc>
        <w:tc>
          <w:tcPr>
            <w:tcW w:w="1701" w:type="dxa"/>
            <w:tcBorders>
              <w:top w:val="single" w:sz="4" w:space="0" w:color="auto"/>
              <w:left w:val="nil"/>
              <w:bottom w:val="single" w:sz="4" w:space="0" w:color="auto"/>
              <w:right w:val="single" w:sz="4" w:space="0" w:color="auto"/>
            </w:tcBorders>
            <w:shd w:val="clear" w:color="auto" w:fill="auto"/>
            <w:hideMark/>
          </w:tcPr>
          <w:p w:rsidR="00AA77CD" w:rsidRPr="007E54A2" w:rsidRDefault="00FA3CE2" w:rsidP="007E54A2">
            <w:pPr>
              <w:jc w:val="both"/>
              <w:rPr>
                <w:rFonts w:ascii="Arial" w:hAnsi="Arial" w:cs="Arial"/>
              </w:rPr>
            </w:pPr>
            <w:r w:rsidRPr="00FA3CE2">
              <w:rPr>
                <w:rFonts w:ascii="Arial" w:hAnsi="Arial" w:cs="Arial"/>
              </w:rPr>
              <w:t>R163.323.00</w:t>
            </w:r>
          </w:p>
        </w:tc>
      </w:tr>
      <w:tr w:rsidR="00046715" w:rsidRPr="007E54A2" w:rsidTr="00046715">
        <w:trPr>
          <w:trHeight w:val="229"/>
        </w:trPr>
        <w:tc>
          <w:tcPr>
            <w:tcW w:w="1977" w:type="dxa"/>
            <w:tcBorders>
              <w:top w:val="nil"/>
              <w:left w:val="single" w:sz="4" w:space="0" w:color="auto"/>
              <w:bottom w:val="single" w:sz="4" w:space="0" w:color="auto"/>
              <w:right w:val="single" w:sz="4" w:space="0" w:color="auto"/>
            </w:tcBorders>
            <w:shd w:val="clear" w:color="auto" w:fill="auto"/>
          </w:tcPr>
          <w:p w:rsidR="00046715" w:rsidRPr="007E54A2" w:rsidRDefault="00046715" w:rsidP="007E54A2">
            <w:pPr>
              <w:jc w:val="both"/>
              <w:rPr>
                <w:rFonts w:ascii="Arial" w:hAnsi="Arial" w:cs="Arial"/>
              </w:rPr>
            </w:pPr>
          </w:p>
        </w:tc>
        <w:tc>
          <w:tcPr>
            <w:tcW w:w="3661" w:type="dxa"/>
            <w:tcBorders>
              <w:top w:val="nil"/>
              <w:left w:val="nil"/>
              <w:bottom w:val="single" w:sz="4" w:space="0" w:color="auto"/>
              <w:right w:val="single" w:sz="4" w:space="0" w:color="auto"/>
            </w:tcBorders>
            <w:shd w:val="clear" w:color="auto" w:fill="auto"/>
          </w:tcPr>
          <w:p w:rsidR="00046715" w:rsidRPr="007E54A2" w:rsidRDefault="00046715" w:rsidP="007E54A2">
            <w:pPr>
              <w:jc w:val="both"/>
              <w:rPr>
                <w:rFonts w:ascii="Arial" w:hAnsi="Arial" w:cs="Arial"/>
              </w:rPr>
            </w:pPr>
          </w:p>
        </w:tc>
        <w:tc>
          <w:tcPr>
            <w:tcW w:w="2442" w:type="dxa"/>
            <w:tcBorders>
              <w:top w:val="nil"/>
              <w:left w:val="nil"/>
              <w:bottom w:val="single" w:sz="4" w:space="0" w:color="auto"/>
              <w:right w:val="single" w:sz="4" w:space="0" w:color="auto"/>
            </w:tcBorders>
            <w:shd w:val="clear" w:color="auto" w:fill="auto"/>
            <w:hideMark/>
          </w:tcPr>
          <w:p w:rsidR="00046715" w:rsidRPr="007E54A2" w:rsidRDefault="00046715" w:rsidP="007E54A2">
            <w:pPr>
              <w:jc w:val="both"/>
              <w:rPr>
                <w:rFonts w:ascii="Arial" w:hAnsi="Arial" w:cs="Arial"/>
                <w:b/>
              </w:rPr>
            </w:pPr>
            <w:r w:rsidRPr="007E54A2">
              <w:rPr>
                <w:rFonts w:ascii="Arial" w:hAnsi="Arial" w:cs="Arial"/>
                <w:b/>
              </w:rPr>
              <w:t>TOTAL</w:t>
            </w:r>
          </w:p>
        </w:tc>
        <w:tc>
          <w:tcPr>
            <w:tcW w:w="1701" w:type="dxa"/>
            <w:tcBorders>
              <w:top w:val="nil"/>
              <w:left w:val="nil"/>
              <w:bottom w:val="single" w:sz="4" w:space="0" w:color="auto"/>
              <w:right w:val="single" w:sz="4" w:space="0" w:color="auto"/>
            </w:tcBorders>
            <w:shd w:val="clear" w:color="auto" w:fill="auto"/>
            <w:hideMark/>
          </w:tcPr>
          <w:p w:rsidR="00046715" w:rsidRPr="007E54A2" w:rsidRDefault="00FA3CE2" w:rsidP="007E54A2">
            <w:pPr>
              <w:jc w:val="both"/>
              <w:rPr>
                <w:rFonts w:ascii="Arial" w:hAnsi="Arial" w:cs="Arial"/>
                <w:b/>
              </w:rPr>
            </w:pPr>
            <w:r>
              <w:rPr>
                <w:rFonts w:ascii="Arial" w:hAnsi="Arial" w:cs="Arial"/>
                <w:b/>
              </w:rPr>
              <w:t>R163 323.00</w:t>
            </w:r>
          </w:p>
        </w:tc>
      </w:tr>
    </w:tbl>
    <w:p w:rsidR="00380903" w:rsidRPr="00B308A4" w:rsidRDefault="004927EA" w:rsidP="009D4851">
      <w:pPr>
        <w:contextualSpacing/>
        <w:jc w:val="both"/>
        <w:rPr>
          <w:rFonts w:ascii="Arial" w:hAnsi="Arial" w:cs="Arial"/>
          <w:b/>
        </w:rPr>
      </w:pPr>
      <w:r>
        <w:rPr>
          <w:rFonts w:ascii="Arial" w:hAnsi="Arial" w:cs="Arial"/>
        </w:rPr>
        <w:t xml:space="preserve">    </w:t>
      </w:r>
    </w:p>
    <w:p w:rsidR="00380903" w:rsidRDefault="00172008" w:rsidP="009D4851">
      <w:pPr>
        <w:contextualSpacing/>
        <w:jc w:val="both"/>
        <w:rPr>
          <w:rFonts w:ascii="Arial" w:hAnsi="Arial" w:cs="Arial"/>
          <w:b/>
        </w:rPr>
      </w:pPr>
      <w:r>
        <w:rPr>
          <w:rFonts w:ascii="Arial" w:hAnsi="Arial" w:cs="Arial"/>
          <w:b/>
        </w:rPr>
        <w:t>JUNE</w:t>
      </w:r>
      <w:r w:rsidR="00BC6544">
        <w:rPr>
          <w:rFonts w:ascii="Arial" w:hAnsi="Arial" w:cs="Arial"/>
          <w:b/>
        </w:rPr>
        <w:t xml:space="preserve"> 2020</w:t>
      </w:r>
    </w:p>
    <w:p w:rsidR="007E54A2" w:rsidRPr="007E54A2" w:rsidRDefault="007E54A2" w:rsidP="009D4851">
      <w:pPr>
        <w:contextualSpacing/>
        <w:jc w:val="both"/>
        <w:rPr>
          <w:rFonts w:ascii="Arial" w:hAnsi="Arial" w:cs="Arial"/>
          <w:b/>
        </w:rPr>
      </w:pPr>
    </w:p>
    <w:tbl>
      <w:tblPr>
        <w:tblW w:w="9781" w:type="dxa"/>
        <w:tblInd w:w="-5" w:type="dxa"/>
        <w:tblLook w:val="04A0" w:firstRow="1" w:lastRow="0" w:firstColumn="1" w:lastColumn="0" w:noHBand="0" w:noVBand="1"/>
      </w:tblPr>
      <w:tblGrid>
        <w:gridCol w:w="1960"/>
        <w:gridCol w:w="3620"/>
        <w:gridCol w:w="2410"/>
        <w:gridCol w:w="1791"/>
      </w:tblGrid>
      <w:tr w:rsidR="00380903" w:rsidRPr="007E6FDF" w:rsidTr="007A4DF6">
        <w:trPr>
          <w:trHeight w:val="280"/>
        </w:trPr>
        <w:tc>
          <w:tcPr>
            <w:tcW w:w="1960"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rsidR="00380903" w:rsidRPr="007E6FDF" w:rsidRDefault="00380903" w:rsidP="007E6FDF">
            <w:pPr>
              <w:rPr>
                <w:rFonts w:ascii="Arial" w:hAnsi="Arial" w:cs="Arial"/>
                <w:b/>
                <w:bCs/>
                <w:color w:val="FFFFFF" w:themeColor="background1"/>
                <w:sz w:val="22"/>
                <w:szCs w:val="22"/>
                <w:lang w:val="en-ZA" w:eastAsia="en-ZA"/>
              </w:rPr>
            </w:pPr>
            <w:r w:rsidRPr="007E6FDF">
              <w:rPr>
                <w:rFonts w:ascii="Arial" w:hAnsi="Arial" w:cs="Arial"/>
                <w:b/>
                <w:bCs/>
                <w:color w:val="FFFFFF" w:themeColor="background1"/>
                <w:sz w:val="22"/>
                <w:szCs w:val="22"/>
              </w:rPr>
              <w:t>TENDER NO</w:t>
            </w:r>
          </w:p>
        </w:tc>
        <w:tc>
          <w:tcPr>
            <w:tcW w:w="3620" w:type="dxa"/>
            <w:tcBorders>
              <w:top w:val="single" w:sz="4" w:space="0" w:color="auto"/>
              <w:left w:val="nil"/>
              <w:bottom w:val="single" w:sz="4" w:space="0" w:color="auto"/>
              <w:right w:val="single" w:sz="4" w:space="0" w:color="auto"/>
            </w:tcBorders>
            <w:shd w:val="clear" w:color="auto" w:fill="44546A" w:themeFill="text2"/>
            <w:vAlign w:val="center"/>
            <w:hideMark/>
          </w:tcPr>
          <w:p w:rsidR="00380903" w:rsidRPr="007E6FDF" w:rsidRDefault="00380903" w:rsidP="007E6FDF">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TENDER DESCRIPTION</w:t>
            </w:r>
          </w:p>
        </w:tc>
        <w:tc>
          <w:tcPr>
            <w:tcW w:w="2410" w:type="dxa"/>
            <w:tcBorders>
              <w:top w:val="single" w:sz="4" w:space="0" w:color="auto"/>
              <w:left w:val="nil"/>
              <w:bottom w:val="single" w:sz="4" w:space="0" w:color="auto"/>
              <w:right w:val="single" w:sz="4" w:space="0" w:color="auto"/>
            </w:tcBorders>
            <w:shd w:val="clear" w:color="auto" w:fill="44546A" w:themeFill="text2"/>
            <w:vAlign w:val="center"/>
            <w:hideMark/>
          </w:tcPr>
          <w:p w:rsidR="00380903" w:rsidRPr="007E6FDF" w:rsidRDefault="00380903" w:rsidP="007E6FDF">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AWARDED BIDDER</w:t>
            </w:r>
          </w:p>
        </w:tc>
        <w:tc>
          <w:tcPr>
            <w:tcW w:w="1791" w:type="dxa"/>
            <w:tcBorders>
              <w:top w:val="single" w:sz="4" w:space="0" w:color="auto"/>
              <w:left w:val="nil"/>
              <w:bottom w:val="single" w:sz="4" w:space="0" w:color="auto"/>
              <w:right w:val="single" w:sz="4" w:space="0" w:color="auto"/>
            </w:tcBorders>
            <w:shd w:val="clear" w:color="auto" w:fill="44546A" w:themeFill="text2"/>
            <w:vAlign w:val="center"/>
            <w:hideMark/>
          </w:tcPr>
          <w:p w:rsidR="00380903" w:rsidRPr="007E6FDF" w:rsidRDefault="00380903" w:rsidP="007E6FDF">
            <w:pPr>
              <w:rPr>
                <w:rFonts w:ascii="Arial" w:hAnsi="Arial" w:cs="Arial"/>
                <w:b/>
                <w:bCs/>
                <w:color w:val="FFFFFF" w:themeColor="background1"/>
                <w:sz w:val="22"/>
                <w:szCs w:val="22"/>
              </w:rPr>
            </w:pPr>
            <w:r w:rsidRPr="007E6FDF">
              <w:rPr>
                <w:rFonts w:ascii="Arial" w:hAnsi="Arial" w:cs="Arial"/>
                <w:b/>
                <w:bCs/>
                <w:color w:val="FFFFFF" w:themeColor="background1"/>
                <w:sz w:val="22"/>
                <w:szCs w:val="22"/>
              </w:rPr>
              <w:t xml:space="preserve"> AMOUNT AWARDED </w:t>
            </w:r>
          </w:p>
        </w:tc>
      </w:tr>
      <w:tr w:rsidR="002A23E1" w:rsidRPr="007E6FDF" w:rsidTr="007A4DF6">
        <w:trPr>
          <w:trHeight w:val="280"/>
        </w:trPr>
        <w:tc>
          <w:tcPr>
            <w:tcW w:w="1960" w:type="dxa"/>
            <w:tcBorders>
              <w:top w:val="nil"/>
              <w:left w:val="single" w:sz="4" w:space="0" w:color="auto"/>
              <w:bottom w:val="single" w:sz="4" w:space="0" w:color="auto"/>
              <w:right w:val="single" w:sz="4" w:space="0" w:color="auto"/>
            </w:tcBorders>
            <w:shd w:val="clear" w:color="auto" w:fill="auto"/>
          </w:tcPr>
          <w:p w:rsidR="002A23E1" w:rsidRPr="007E54A2" w:rsidRDefault="002A23E1" w:rsidP="007E54A2">
            <w:pPr>
              <w:jc w:val="both"/>
              <w:rPr>
                <w:rFonts w:ascii="Arial" w:hAnsi="Arial" w:cs="Arial"/>
              </w:rPr>
            </w:pPr>
          </w:p>
        </w:tc>
        <w:tc>
          <w:tcPr>
            <w:tcW w:w="3620" w:type="dxa"/>
            <w:tcBorders>
              <w:top w:val="nil"/>
              <w:left w:val="nil"/>
              <w:bottom w:val="single" w:sz="4" w:space="0" w:color="auto"/>
              <w:right w:val="single" w:sz="4" w:space="0" w:color="auto"/>
            </w:tcBorders>
            <w:shd w:val="clear" w:color="auto" w:fill="auto"/>
          </w:tcPr>
          <w:p w:rsidR="002A23E1" w:rsidRPr="007E54A2" w:rsidRDefault="003F3C20" w:rsidP="007E54A2">
            <w:pPr>
              <w:jc w:val="both"/>
              <w:rPr>
                <w:rFonts w:ascii="Arial" w:hAnsi="Arial" w:cs="Arial"/>
              </w:rPr>
            </w:pPr>
            <w:r>
              <w:rPr>
                <w:rFonts w:ascii="Arial" w:hAnsi="Arial" w:cs="Arial"/>
              </w:rPr>
              <w:t>None</w:t>
            </w:r>
          </w:p>
        </w:tc>
        <w:tc>
          <w:tcPr>
            <w:tcW w:w="2410" w:type="dxa"/>
            <w:tcBorders>
              <w:top w:val="nil"/>
              <w:left w:val="nil"/>
              <w:bottom w:val="single" w:sz="4" w:space="0" w:color="auto"/>
              <w:right w:val="single" w:sz="4" w:space="0" w:color="auto"/>
            </w:tcBorders>
            <w:shd w:val="clear" w:color="auto" w:fill="auto"/>
            <w:noWrap/>
          </w:tcPr>
          <w:p w:rsidR="002A23E1" w:rsidRPr="007E54A2" w:rsidRDefault="002A23E1" w:rsidP="007E54A2">
            <w:pPr>
              <w:jc w:val="both"/>
              <w:rPr>
                <w:rFonts w:ascii="Arial" w:hAnsi="Arial" w:cs="Arial"/>
              </w:rPr>
            </w:pPr>
          </w:p>
        </w:tc>
        <w:tc>
          <w:tcPr>
            <w:tcW w:w="1791" w:type="dxa"/>
            <w:tcBorders>
              <w:top w:val="nil"/>
              <w:left w:val="nil"/>
              <w:bottom w:val="single" w:sz="4" w:space="0" w:color="auto"/>
              <w:right w:val="single" w:sz="4" w:space="0" w:color="auto"/>
            </w:tcBorders>
            <w:shd w:val="clear" w:color="auto" w:fill="auto"/>
          </w:tcPr>
          <w:p w:rsidR="002A23E1" w:rsidRPr="007E54A2" w:rsidRDefault="002A23E1" w:rsidP="007E54A2">
            <w:pPr>
              <w:jc w:val="both"/>
              <w:rPr>
                <w:rFonts w:ascii="Arial" w:hAnsi="Arial" w:cs="Arial"/>
              </w:rPr>
            </w:pPr>
          </w:p>
        </w:tc>
      </w:tr>
      <w:tr w:rsidR="002A23E1" w:rsidRPr="007E6FDF" w:rsidTr="007A4DF6">
        <w:trPr>
          <w:trHeight w:val="280"/>
        </w:trPr>
        <w:tc>
          <w:tcPr>
            <w:tcW w:w="1960" w:type="dxa"/>
            <w:tcBorders>
              <w:top w:val="single" w:sz="4" w:space="0" w:color="auto"/>
              <w:left w:val="single" w:sz="4" w:space="0" w:color="auto"/>
              <w:bottom w:val="single" w:sz="4" w:space="0" w:color="auto"/>
              <w:right w:val="single" w:sz="4" w:space="0" w:color="auto"/>
            </w:tcBorders>
            <w:shd w:val="clear" w:color="auto" w:fill="auto"/>
          </w:tcPr>
          <w:p w:rsidR="002A23E1" w:rsidRPr="007E54A2" w:rsidRDefault="002A23E1" w:rsidP="007E54A2">
            <w:pPr>
              <w:jc w:val="both"/>
              <w:rPr>
                <w:rFonts w:ascii="Arial" w:hAnsi="Arial" w:cs="Arial"/>
              </w:rPr>
            </w:pPr>
          </w:p>
        </w:tc>
        <w:tc>
          <w:tcPr>
            <w:tcW w:w="3620" w:type="dxa"/>
            <w:tcBorders>
              <w:top w:val="single" w:sz="4" w:space="0" w:color="auto"/>
              <w:left w:val="nil"/>
              <w:bottom w:val="single" w:sz="4" w:space="0" w:color="auto"/>
              <w:right w:val="single" w:sz="4" w:space="0" w:color="auto"/>
            </w:tcBorders>
            <w:shd w:val="clear" w:color="auto" w:fill="auto"/>
          </w:tcPr>
          <w:p w:rsidR="002A23E1" w:rsidRPr="007E54A2" w:rsidRDefault="002A23E1" w:rsidP="007E54A2">
            <w:pPr>
              <w:jc w:val="both"/>
              <w:rPr>
                <w:rFonts w:ascii="Arial" w:hAnsi="Arial" w:cs="Arial"/>
              </w:rPr>
            </w:pPr>
          </w:p>
        </w:tc>
        <w:tc>
          <w:tcPr>
            <w:tcW w:w="2410" w:type="dxa"/>
            <w:tcBorders>
              <w:top w:val="single" w:sz="4" w:space="0" w:color="auto"/>
              <w:left w:val="nil"/>
              <w:bottom w:val="single" w:sz="4" w:space="0" w:color="auto"/>
              <w:right w:val="single" w:sz="4" w:space="0" w:color="auto"/>
            </w:tcBorders>
            <w:shd w:val="clear" w:color="auto" w:fill="auto"/>
          </w:tcPr>
          <w:p w:rsidR="002A23E1" w:rsidRPr="007E54A2" w:rsidRDefault="002A23E1" w:rsidP="007E54A2">
            <w:pPr>
              <w:jc w:val="both"/>
              <w:rPr>
                <w:rFonts w:ascii="Arial" w:hAnsi="Arial" w:cs="Arial"/>
                <w:b/>
              </w:rPr>
            </w:pPr>
            <w:r w:rsidRPr="007E54A2">
              <w:rPr>
                <w:rFonts w:ascii="Arial" w:hAnsi="Arial" w:cs="Arial"/>
                <w:b/>
              </w:rPr>
              <w:t>TOTAL</w:t>
            </w:r>
          </w:p>
        </w:tc>
        <w:tc>
          <w:tcPr>
            <w:tcW w:w="1791" w:type="dxa"/>
            <w:tcBorders>
              <w:top w:val="single" w:sz="4" w:space="0" w:color="auto"/>
              <w:left w:val="nil"/>
              <w:bottom w:val="single" w:sz="4" w:space="0" w:color="auto"/>
              <w:right w:val="single" w:sz="4" w:space="0" w:color="auto"/>
            </w:tcBorders>
            <w:shd w:val="clear" w:color="auto" w:fill="auto"/>
          </w:tcPr>
          <w:p w:rsidR="002A23E1" w:rsidRPr="007E54A2" w:rsidRDefault="007A4DF6" w:rsidP="007E54A2">
            <w:pPr>
              <w:jc w:val="both"/>
              <w:rPr>
                <w:rFonts w:ascii="Arial" w:hAnsi="Arial" w:cs="Arial"/>
                <w:b/>
              </w:rPr>
            </w:pPr>
            <w:r>
              <w:rPr>
                <w:rFonts w:ascii="Arial" w:hAnsi="Arial" w:cs="Arial"/>
                <w:b/>
              </w:rPr>
              <w:t>R0.00</w:t>
            </w:r>
          </w:p>
        </w:tc>
      </w:tr>
    </w:tbl>
    <w:p w:rsidR="00380903" w:rsidRDefault="00380903" w:rsidP="009D4851">
      <w:pPr>
        <w:contextualSpacing/>
        <w:jc w:val="both"/>
        <w:rPr>
          <w:rFonts w:ascii="Arial" w:hAnsi="Arial" w:cs="Arial"/>
        </w:rPr>
      </w:pPr>
    </w:p>
    <w:p w:rsidR="007E54A2" w:rsidRPr="00E15123" w:rsidRDefault="00E15123" w:rsidP="00E1512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rPr>
      </w:pPr>
      <w:r w:rsidRPr="00E15123">
        <w:rPr>
          <w:rFonts w:ascii="Arial" w:hAnsi="Arial" w:cs="Arial"/>
          <w:sz w:val="24"/>
        </w:rPr>
        <w:t xml:space="preserve">Total No. of </w:t>
      </w:r>
      <w:r w:rsidR="00D94B55">
        <w:rPr>
          <w:rFonts w:ascii="Arial" w:hAnsi="Arial" w:cs="Arial"/>
          <w:b/>
          <w:sz w:val="24"/>
        </w:rPr>
        <w:t>1</w:t>
      </w:r>
      <w:r w:rsidRPr="00E15123">
        <w:rPr>
          <w:rFonts w:ascii="Arial" w:hAnsi="Arial" w:cs="Arial"/>
          <w:sz w:val="24"/>
        </w:rPr>
        <w:t xml:space="preserve"> adv</w:t>
      </w:r>
      <w:r w:rsidR="003F3C20">
        <w:rPr>
          <w:rFonts w:ascii="Arial" w:hAnsi="Arial" w:cs="Arial"/>
          <w:sz w:val="24"/>
        </w:rPr>
        <w:t>ertised seven days for the Fourth</w:t>
      </w:r>
      <w:r w:rsidR="00D94B55">
        <w:rPr>
          <w:rFonts w:ascii="Arial" w:hAnsi="Arial" w:cs="Arial"/>
          <w:sz w:val="24"/>
        </w:rPr>
        <w:t xml:space="preserve"> quarter ended 30</w:t>
      </w:r>
      <w:r w:rsidR="003F3C20">
        <w:rPr>
          <w:rFonts w:ascii="Arial" w:hAnsi="Arial" w:cs="Arial"/>
          <w:sz w:val="24"/>
        </w:rPr>
        <w:t xml:space="preserve"> June</w:t>
      </w:r>
      <w:r w:rsidRPr="00E15123">
        <w:rPr>
          <w:rFonts w:ascii="Arial" w:hAnsi="Arial" w:cs="Arial"/>
          <w:sz w:val="24"/>
        </w:rPr>
        <w:t xml:space="preserve"> 2020</w:t>
      </w:r>
    </w:p>
    <w:p w:rsidR="00E15123" w:rsidRPr="00E15123" w:rsidRDefault="00E15123" w:rsidP="00E15123">
      <w:pPr>
        <w:pStyle w:val="ListParagraph"/>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4"/>
        </w:rPr>
      </w:pPr>
      <w:r w:rsidRPr="00E15123">
        <w:rPr>
          <w:rFonts w:ascii="Arial" w:hAnsi="Arial" w:cs="Arial"/>
          <w:sz w:val="24"/>
        </w:rPr>
        <w:t xml:space="preserve">Total Amount of </w:t>
      </w:r>
      <w:r w:rsidR="00D94B55">
        <w:rPr>
          <w:rFonts w:ascii="Arial" w:hAnsi="Arial" w:cs="Arial"/>
          <w:b/>
          <w:sz w:val="24"/>
        </w:rPr>
        <w:t>R163 323.00</w:t>
      </w:r>
      <w:r w:rsidRPr="00E15123">
        <w:rPr>
          <w:rFonts w:ascii="Arial" w:hAnsi="Arial" w:cs="Arial"/>
          <w:sz w:val="24"/>
        </w:rPr>
        <w:t xml:space="preserve"> of sev</w:t>
      </w:r>
      <w:r w:rsidR="003F3C20">
        <w:rPr>
          <w:rFonts w:ascii="Arial" w:hAnsi="Arial" w:cs="Arial"/>
          <w:sz w:val="24"/>
        </w:rPr>
        <w:t>en days awarded during the fourth</w:t>
      </w:r>
      <w:r w:rsidR="00D94B55">
        <w:rPr>
          <w:rFonts w:ascii="Arial" w:hAnsi="Arial" w:cs="Arial"/>
          <w:sz w:val="24"/>
        </w:rPr>
        <w:t xml:space="preserve"> quarter ended 30</w:t>
      </w:r>
      <w:r w:rsidR="003F3C20">
        <w:rPr>
          <w:rFonts w:ascii="Arial" w:hAnsi="Arial" w:cs="Arial"/>
          <w:sz w:val="24"/>
        </w:rPr>
        <w:t xml:space="preserve"> June</w:t>
      </w:r>
      <w:r w:rsidRPr="00E15123">
        <w:rPr>
          <w:rFonts w:ascii="Arial" w:hAnsi="Arial" w:cs="Arial"/>
          <w:sz w:val="24"/>
        </w:rPr>
        <w:t xml:space="preserve"> 2020</w:t>
      </w:r>
    </w:p>
    <w:p w:rsidR="00E15123" w:rsidRDefault="00E15123" w:rsidP="009D4851">
      <w:pPr>
        <w:contextualSpacing/>
        <w:jc w:val="both"/>
        <w:rPr>
          <w:rFonts w:ascii="Arial" w:hAnsi="Arial" w:cs="Arial"/>
        </w:rPr>
      </w:pPr>
    </w:p>
    <w:p w:rsidR="00380903" w:rsidRDefault="00380903" w:rsidP="009D4851">
      <w:pPr>
        <w:contextualSpacing/>
        <w:jc w:val="both"/>
        <w:rPr>
          <w:rFonts w:ascii="Arial" w:hAnsi="Arial" w:cs="Arial"/>
        </w:rPr>
      </w:pPr>
    </w:p>
    <w:p w:rsidR="000F502B" w:rsidRDefault="000F502B" w:rsidP="009D4851">
      <w:pPr>
        <w:contextualSpacing/>
        <w:jc w:val="both"/>
        <w:rPr>
          <w:rFonts w:ascii="Arial" w:hAnsi="Arial" w:cs="Arial"/>
        </w:rPr>
      </w:pPr>
      <w:r w:rsidRPr="00872A52">
        <w:rPr>
          <w:rFonts w:ascii="Arial" w:hAnsi="Arial" w:cs="Arial"/>
        </w:rPr>
        <w:t>Section 17(1)(c) of the Municipal Supply Chain Management Regulations (GNR 868 of 30 May 2005) stipulates that, if it is not possible to obtain at least three formal written price quotations, the reasons must be recorded and approved by the Chief Financial Officer or an official designated by the Chief Financial Officer.</w:t>
      </w:r>
    </w:p>
    <w:p w:rsidR="00795AAC" w:rsidRDefault="00795AAC" w:rsidP="009D4851">
      <w:pPr>
        <w:contextualSpacing/>
        <w:jc w:val="both"/>
        <w:rPr>
          <w:rFonts w:ascii="Arial" w:hAnsi="Arial" w:cs="Arial"/>
        </w:rPr>
      </w:pPr>
    </w:p>
    <w:p w:rsidR="000F502B" w:rsidRDefault="000F502B" w:rsidP="009D4851">
      <w:pPr>
        <w:contextualSpacing/>
        <w:jc w:val="both"/>
        <w:rPr>
          <w:rFonts w:ascii="Arial" w:hAnsi="Arial" w:cs="Arial"/>
        </w:rPr>
      </w:pPr>
      <w:r w:rsidRPr="00872A52">
        <w:rPr>
          <w:rFonts w:ascii="Arial" w:hAnsi="Arial" w:cs="Arial"/>
        </w:rPr>
        <w:t xml:space="preserve">The awards below did not comply with the </w:t>
      </w:r>
      <w:proofErr w:type="gramStart"/>
      <w:r w:rsidRPr="00872A52">
        <w:rPr>
          <w:rFonts w:ascii="Arial" w:hAnsi="Arial" w:cs="Arial"/>
        </w:rPr>
        <w:t>above regulated</w:t>
      </w:r>
      <w:proofErr w:type="gramEnd"/>
      <w:r w:rsidRPr="00872A52">
        <w:rPr>
          <w:rFonts w:ascii="Arial" w:hAnsi="Arial" w:cs="Arial"/>
        </w:rPr>
        <w:t xml:space="preserve"> requirement and a reason relating to each instance is given for the approval of the Chief Financial Officer: </w:t>
      </w:r>
    </w:p>
    <w:p w:rsidR="000F502B" w:rsidRDefault="000F502B" w:rsidP="009D4851">
      <w:pPr>
        <w:contextualSpacing/>
        <w:jc w:val="both"/>
        <w:rPr>
          <w:rFonts w:ascii="Arial" w:hAnsi="Arial" w:cs="Arial"/>
          <w:b/>
        </w:rPr>
      </w:pPr>
    </w:p>
    <w:tbl>
      <w:tblPr>
        <w:tblW w:w="9781" w:type="dxa"/>
        <w:tblInd w:w="-5" w:type="dxa"/>
        <w:tblLook w:val="04A0" w:firstRow="1" w:lastRow="0" w:firstColumn="1" w:lastColumn="0" w:noHBand="0" w:noVBand="1"/>
      </w:tblPr>
      <w:tblGrid>
        <w:gridCol w:w="1985"/>
        <w:gridCol w:w="3685"/>
        <w:gridCol w:w="2552"/>
        <w:gridCol w:w="1559"/>
      </w:tblGrid>
      <w:tr w:rsidR="000F502B" w:rsidRPr="006E6719" w:rsidTr="007E6FDF">
        <w:trPr>
          <w:trHeight w:val="6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02B" w:rsidRPr="006E6719" w:rsidRDefault="000F502B" w:rsidP="007E6FDF">
            <w:pPr>
              <w:rPr>
                <w:rFonts w:ascii="Arial" w:hAnsi="Arial" w:cs="Arial"/>
                <w:b/>
                <w:bCs/>
                <w:color w:val="000000"/>
                <w:lang w:val="en-ZA" w:eastAsia="en-ZA"/>
              </w:rPr>
            </w:pPr>
            <w:r w:rsidRPr="006E6719">
              <w:rPr>
                <w:rFonts w:ascii="Arial" w:hAnsi="Arial" w:cs="Arial"/>
                <w:b/>
                <w:bCs/>
                <w:color w:val="000000"/>
                <w:lang w:val="en-ZA" w:eastAsia="en-ZA"/>
              </w:rPr>
              <w:t>TENDER NO</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F502B" w:rsidRPr="006E6719" w:rsidRDefault="000F502B" w:rsidP="007E6FDF">
            <w:pPr>
              <w:rPr>
                <w:rFonts w:ascii="Arial" w:hAnsi="Arial" w:cs="Arial"/>
                <w:b/>
                <w:bCs/>
                <w:color w:val="000000"/>
                <w:lang w:val="en-ZA" w:eastAsia="en-ZA"/>
              </w:rPr>
            </w:pPr>
            <w:r w:rsidRPr="006E6719">
              <w:rPr>
                <w:rFonts w:ascii="Arial" w:hAnsi="Arial" w:cs="Arial"/>
                <w:b/>
                <w:bCs/>
                <w:color w:val="000000"/>
                <w:lang w:val="en-ZA" w:eastAsia="en-ZA"/>
              </w:rPr>
              <w:t>TENDER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F502B" w:rsidRPr="006E6719" w:rsidRDefault="000F502B" w:rsidP="007E6FDF">
            <w:pPr>
              <w:rPr>
                <w:rFonts w:ascii="Arial" w:hAnsi="Arial" w:cs="Arial"/>
                <w:b/>
                <w:bCs/>
                <w:color w:val="000000"/>
                <w:lang w:val="en-ZA" w:eastAsia="en-ZA"/>
              </w:rPr>
            </w:pPr>
            <w:r w:rsidRPr="006E6719">
              <w:rPr>
                <w:rFonts w:ascii="Arial" w:hAnsi="Arial" w:cs="Arial"/>
                <w:b/>
                <w:bCs/>
                <w:color w:val="000000"/>
                <w:lang w:val="en-ZA" w:eastAsia="en-ZA"/>
              </w:rPr>
              <w:t>AWARDED BIDDER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502B" w:rsidRPr="006E6719" w:rsidRDefault="000F502B" w:rsidP="007E6FDF">
            <w:pPr>
              <w:rPr>
                <w:rFonts w:ascii="Arial" w:hAnsi="Arial" w:cs="Arial"/>
                <w:b/>
                <w:bCs/>
                <w:color w:val="000000"/>
                <w:lang w:val="en-ZA" w:eastAsia="en-ZA"/>
              </w:rPr>
            </w:pPr>
            <w:r w:rsidRPr="006E6719">
              <w:rPr>
                <w:rFonts w:ascii="Arial" w:hAnsi="Arial" w:cs="Arial"/>
                <w:b/>
                <w:bCs/>
                <w:color w:val="000000"/>
                <w:lang w:val="en-ZA" w:eastAsia="en-ZA"/>
              </w:rPr>
              <w:t xml:space="preserve"> AMOUNT AWARDED </w:t>
            </w:r>
          </w:p>
        </w:tc>
      </w:tr>
      <w:tr w:rsidR="000F502B" w:rsidRPr="006E6719" w:rsidTr="007E6FDF">
        <w:trPr>
          <w:trHeight w:val="131"/>
        </w:trPr>
        <w:tc>
          <w:tcPr>
            <w:tcW w:w="1985" w:type="dxa"/>
            <w:tcBorders>
              <w:top w:val="nil"/>
              <w:left w:val="single" w:sz="4" w:space="0" w:color="auto"/>
              <w:bottom w:val="single" w:sz="4" w:space="0" w:color="auto"/>
              <w:right w:val="single" w:sz="4" w:space="0" w:color="auto"/>
            </w:tcBorders>
            <w:shd w:val="clear" w:color="auto" w:fill="auto"/>
            <w:vAlign w:val="center"/>
          </w:tcPr>
          <w:p w:rsidR="000F502B" w:rsidRPr="006E6719" w:rsidRDefault="000F502B" w:rsidP="007E6FDF">
            <w:pPr>
              <w:rPr>
                <w:rFonts w:ascii="Arial" w:hAnsi="Arial" w:cs="Arial"/>
                <w:color w:val="000000"/>
                <w:lang w:val="en-ZA" w:eastAsia="en-ZA"/>
              </w:rPr>
            </w:pPr>
            <w:r>
              <w:rPr>
                <w:rFonts w:ascii="Arial" w:hAnsi="Arial" w:cs="Arial"/>
                <w:color w:val="000000"/>
                <w:lang w:val="en-ZA" w:eastAsia="en-ZA"/>
              </w:rPr>
              <w:t>N/A</w:t>
            </w:r>
            <w:r w:rsidR="00E15123">
              <w:rPr>
                <w:rFonts w:ascii="Arial" w:hAnsi="Arial" w:cs="Arial"/>
                <w:color w:val="000000"/>
                <w:lang w:val="en-ZA" w:eastAsia="en-ZA"/>
              </w:rPr>
              <w:t xml:space="preserve"> - NONE</w:t>
            </w:r>
          </w:p>
        </w:tc>
        <w:tc>
          <w:tcPr>
            <w:tcW w:w="3685" w:type="dxa"/>
            <w:tcBorders>
              <w:top w:val="nil"/>
              <w:left w:val="nil"/>
              <w:bottom w:val="single" w:sz="4" w:space="0" w:color="auto"/>
              <w:right w:val="single" w:sz="4" w:space="0" w:color="auto"/>
            </w:tcBorders>
            <w:shd w:val="clear" w:color="auto" w:fill="auto"/>
            <w:vAlign w:val="center"/>
          </w:tcPr>
          <w:p w:rsidR="000F502B" w:rsidRPr="006E6719" w:rsidRDefault="000F502B" w:rsidP="007E6FDF">
            <w:pPr>
              <w:rPr>
                <w:rFonts w:ascii="Arial" w:hAnsi="Arial" w:cs="Arial"/>
                <w:color w:val="000000"/>
                <w:lang w:val="en-ZA" w:eastAsia="en-ZA"/>
              </w:rPr>
            </w:pPr>
          </w:p>
        </w:tc>
        <w:tc>
          <w:tcPr>
            <w:tcW w:w="2552" w:type="dxa"/>
            <w:tcBorders>
              <w:top w:val="nil"/>
              <w:left w:val="nil"/>
              <w:bottom w:val="single" w:sz="4" w:space="0" w:color="auto"/>
              <w:right w:val="single" w:sz="4" w:space="0" w:color="auto"/>
            </w:tcBorders>
            <w:shd w:val="clear" w:color="auto" w:fill="auto"/>
            <w:vAlign w:val="center"/>
          </w:tcPr>
          <w:p w:rsidR="000F502B" w:rsidRPr="006E6719" w:rsidRDefault="000F502B" w:rsidP="007E6FDF">
            <w:pPr>
              <w:rPr>
                <w:rFonts w:ascii="Arial" w:hAnsi="Arial" w:cs="Arial"/>
                <w:color w:val="000000"/>
                <w:lang w:val="en-ZA" w:eastAsia="en-ZA"/>
              </w:rPr>
            </w:pPr>
          </w:p>
        </w:tc>
        <w:tc>
          <w:tcPr>
            <w:tcW w:w="1559" w:type="dxa"/>
            <w:tcBorders>
              <w:top w:val="nil"/>
              <w:left w:val="nil"/>
              <w:bottom w:val="single" w:sz="4" w:space="0" w:color="auto"/>
              <w:right w:val="single" w:sz="4" w:space="0" w:color="auto"/>
            </w:tcBorders>
            <w:shd w:val="clear" w:color="auto" w:fill="auto"/>
            <w:vAlign w:val="center"/>
          </w:tcPr>
          <w:p w:rsidR="000F502B" w:rsidRPr="006E6719" w:rsidRDefault="000F502B" w:rsidP="007E6FDF">
            <w:pPr>
              <w:rPr>
                <w:rFonts w:ascii="Arial" w:hAnsi="Arial" w:cs="Arial"/>
                <w:color w:val="000000"/>
                <w:lang w:val="en-ZA" w:eastAsia="en-ZA"/>
              </w:rPr>
            </w:pPr>
          </w:p>
        </w:tc>
      </w:tr>
    </w:tbl>
    <w:p w:rsidR="000F502B" w:rsidRPr="00872A52" w:rsidRDefault="000F502B" w:rsidP="000F502B">
      <w:pPr>
        <w:contextualSpacing/>
        <w:rPr>
          <w:rFonts w:ascii="Arial" w:hAnsi="Arial" w:cs="Arial"/>
          <w:b/>
        </w:rPr>
      </w:pPr>
    </w:p>
    <w:p w:rsidR="000F502B" w:rsidRDefault="000F502B" w:rsidP="009D4851">
      <w:pPr>
        <w:tabs>
          <w:tab w:val="left" w:pos="567"/>
        </w:tabs>
        <w:ind w:left="720" w:hanging="720"/>
        <w:contextualSpacing/>
        <w:jc w:val="both"/>
        <w:rPr>
          <w:rFonts w:ascii="Arial" w:hAnsi="Arial" w:cs="Arial"/>
          <w:b/>
        </w:rPr>
      </w:pPr>
      <w:r w:rsidRPr="00872A52">
        <w:rPr>
          <w:rFonts w:ascii="Arial" w:hAnsi="Arial" w:cs="Arial"/>
          <w:b/>
        </w:rPr>
        <w:t>3.</w:t>
      </w:r>
      <w:r>
        <w:rPr>
          <w:rFonts w:ascii="Arial" w:hAnsi="Arial" w:cs="Arial"/>
          <w:b/>
        </w:rPr>
        <w:t>3.</w:t>
      </w:r>
      <w:r w:rsidRPr="00872A52">
        <w:rPr>
          <w:rFonts w:ascii="Arial" w:hAnsi="Arial" w:cs="Arial"/>
          <w:b/>
        </w:rPr>
        <w:t>2</w:t>
      </w:r>
      <w:r>
        <w:rPr>
          <w:rFonts w:ascii="Arial" w:hAnsi="Arial" w:cs="Arial"/>
          <w:b/>
        </w:rPr>
        <w:t>.</w:t>
      </w:r>
      <w:r w:rsidRPr="00872A52">
        <w:rPr>
          <w:rFonts w:ascii="Arial" w:hAnsi="Arial" w:cs="Arial"/>
          <w:b/>
        </w:rPr>
        <w:t xml:space="preserve"> </w:t>
      </w:r>
      <w:r w:rsidRPr="00872A52">
        <w:rPr>
          <w:rFonts w:ascii="Arial" w:hAnsi="Arial" w:cs="Arial"/>
          <w:b/>
        </w:rPr>
        <w:tab/>
        <w:t xml:space="preserve">PROCUREMENTS ABOVE A TRANSACTION VALUE OF R200, 000 (VAT Included) THAT </w:t>
      </w:r>
      <w:proofErr w:type="gramStart"/>
      <w:r w:rsidRPr="00872A52">
        <w:rPr>
          <w:rFonts w:ascii="Arial" w:hAnsi="Arial" w:cs="Arial"/>
          <w:b/>
        </w:rPr>
        <w:t>WERE SUBJECTED</w:t>
      </w:r>
      <w:proofErr w:type="gramEnd"/>
      <w:r w:rsidRPr="00872A52">
        <w:rPr>
          <w:rFonts w:ascii="Arial" w:hAnsi="Arial" w:cs="Arial"/>
          <w:b/>
        </w:rPr>
        <w:t xml:space="preserve"> TO A COMPETITIVE BIDDING PROCESS:</w:t>
      </w:r>
    </w:p>
    <w:p w:rsidR="000F502B" w:rsidRDefault="000F502B" w:rsidP="000F502B">
      <w:pPr>
        <w:tabs>
          <w:tab w:val="left" w:pos="567"/>
        </w:tabs>
        <w:ind w:left="720" w:hanging="720"/>
        <w:contextualSpacing/>
        <w:rPr>
          <w:rFonts w:ascii="Arial" w:hAnsi="Arial" w:cs="Arial"/>
          <w:b/>
        </w:rPr>
      </w:pPr>
    </w:p>
    <w:p w:rsidR="009D26B0" w:rsidRPr="00872A52" w:rsidRDefault="009D26B0" w:rsidP="000F502B">
      <w:pPr>
        <w:tabs>
          <w:tab w:val="left" w:pos="567"/>
        </w:tabs>
        <w:ind w:left="720" w:hanging="720"/>
        <w:contextualSpacing/>
        <w:rPr>
          <w:rFonts w:ascii="Arial" w:hAnsi="Arial" w:cs="Arial"/>
          <w:b/>
        </w:rPr>
      </w:pPr>
    </w:p>
    <w:tbl>
      <w:tblPr>
        <w:tblStyle w:val="TableGrid"/>
        <w:tblW w:w="9776" w:type="dxa"/>
        <w:tblLayout w:type="fixed"/>
        <w:tblLook w:val="04A0" w:firstRow="1" w:lastRow="0" w:firstColumn="1" w:lastColumn="0" w:noHBand="0" w:noVBand="1"/>
      </w:tblPr>
      <w:tblGrid>
        <w:gridCol w:w="1980"/>
        <w:gridCol w:w="2835"/>
        <w:gridCol w:w="2977"/>
        <w:gridCol w:w="1984"/>
      </w:tblGrid>
      <w:tr w:rsidR="00172008" w:rsidTr="00F806BD">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72008" w:rsidRPr="006E6719" w:rsidRDefault="00172008" w:rsidP="00172008">
            <w:pPr>
              <w:rPr>
                <w:rFonts w:ascii="Arial" w:hAnsi="Arial" w:cs="Arial"/>
                <w:b/>
                <w:bCs/>
                <w:color w:val="000000"/>
                <w:lang w:val="en-ZA" w:eastAsia="en-ZA"/>
              </w:rPr>
            </w:pPr>
            <w:r w:rsidRPr="006E6719">
              <w:rPr>
                <w:rFonts w:ascii="Arial" w:hAnsi="Arial" w:cs="Arial"/>
                <w:b/>
                <w:bCs/>
                <w:color w:val="000000"/>
                <w:lang w:val="en-ZA" w:eastAsia="en-ZA"/>
              </w:rPr>
              <w:t>TENDER NO</w:t>
            </w:r>
          </w:p>
        </w:tc>
        <w:tc>
          <w:tcPr>
            <w:tcW w:w="2835" w:type="dxa"/>
            <w:tcBorders>
              <w:top w:val="single" w:sz="4" w:space="0" w:color="auto"/>
              <w:left w:val="nil"/>
              <w:bottom w:val="single" w:sz="4" w:space="0" w:color="auto"/>
              <w:right w:val="single" w:sz="4" w:space="0" w:color="auto"/>
            </w:tcBorders>
            <w:shd w:val="clear" w:color="auto" w:fill="auto"/>
            <w:vAlign w:val="center"/>
          </w:tcPr>
          <w:p w:rsidR="00172008" w:rsidRPr="006E6719" w:rsidRDefault="00172008" w:rsidP="00172008">
            <w:pPr>
              <w:rPr>
                <w:rFonts w:ascii="Arial" w:hAnsi="Arial" w:cs="Arial"/>
                <w:b/>
                <w:bCs/>
                <w:color w:val="000000"/>
                <w:lang w:val="en-ZA" w:eastAsia="en-ZA"/>
              </w:rPr>
            </w:pPr>
            <w:r w:rsidRPr="006E6719">
              <w:rPr>
                <w:rFonts w:ascii="Arial" w:hAnsi="Arial" w:cs="Arial"/>
                <w:b/>
                <w:bCs/>
                <w:color w:val="000000"/>
                <w:lang w:val="en-ZA" w:eastAsia="en-ZA"/>
              </w:rPr>
              <w:t>TENDER DESCRIPTION</w:t>
            </w:r>
          </w:p>
        </w:tc>
        <w:tc>
          <w:tcPr>
            <w:tcW w:w="2977" w:type="dxa"/>
            <w:tcBorders>
              <w:top w:val="single" w:sz="4" w:space="0" w:color="auto"/>
              <w:left w:val="nil"/>
              <w:bottom w:val="single" w:sz="4" w:space="0" w:color="auto"/>
              <w:right w:val="single" w:sz="4" w:space="0" w:color="auto"/>
            </w:tcBorders>
            <w:shd w:val="clear" w:color="auto" w:fill="auto"/>
            <w:vAlign w:val="center"/>
          </w:tcPr>
          <w:p w:rsidR="00172008" w:rsidRPr="006E6719" w:rsidRDefault="00172008" w:rsidP="00172008">
            <w:pPr>
              <w:rPr>
                <w:rFonts w:ascii="Arial" w:hAnsi="Arial" w:cs="Arial"/>
                <w:b/>
                <w:bCs/>
                <w:color w:val="000000"/>
                <w:lang w:val="en-ZA" w:eastAsia="en-ZA"/>
              </w:rPr>
            </w:pPr>
            <w:r w:rsidRPr="006E6719">
              <w:rPr>
                <w:rFonts w:ascii="Arial" w:hAnsi="Arial" w:cs="Arial"/>
                <w:b/>
                <w:bCs/>
                <w:color w:val="000000"/>
                <w:lang w:val="en-ZA" w:eastAsia="en-ZA"/>
              </w:rPr>
              <w:t>AWARDED BIDDER</w:t>
            </w:r>
          </w:p>
        </w:tc>
        <w:tc>
          <w:tcPr>
            <w:tcW w:w="1984" w:type="dxa"/>
            <w:tcBorders>
              <w:top w:val="single" w:sz="4" w:space="0" w:color="auto"/>
              <w:left w:val="nil"/>
              <w:bottom w:val="single" w:sz="4" w:space="0" w:color="auto"/>
              <w:right w:val="single" w:sz="4" w:space="0" w:color="auto"/>
            </w:tcBorders>
            <w:shd w:val="clear" w:color="auto" w:fill="auto"/>
            <w:vAlign w:val="center"/>
          </w:tcPr>
          <w:p w:rsidR="00172008" w:rsidRPr="006E6719" w:rsidRDefault="00172008" w:rsidP="00172008">
            <w:pPr>
              <w:rPr>
                <w:rFonts w:ascii="Arial" w:hAnsi="Arial" w:cs="Arial"/>
                <w:b/>
                <w:bCs/>
                <w:color w:val="000000"/>
                <w:lang w:val="en-ZA" w:eastAsia="en-ZA"/>
              </w:rPr>
            </w:pPr>
            <w:r w:rsidRPr="006E6719">
              <w:rPr>
                <w:rFonts w:ascii="Arial" w:hAnsi="Arial" w:cs="Arial"/>
                <w:b/>
                <w:bCs/>
                <w:color w:val="000000"/>
                <w:lang w:val="en-ZA" w:eastAsia="en-ZA"/>
              </w:rPr>
              <w:t xml:space="preserve"> AMOUNT AWARDED </w:t>
            </w:r>
          </w:p>
        </w:tc>
      </w:tr>
      <w:tr w:rsidR="00FE0B40" w:rsidRPr="00B308A4" w:rsidTr="00F806BD">
        <w:tc>
          <w:tcPr>
            <w:tcW w:w="1980" w:type="dxa"/>
          </w:tcPr>
          <w:p w:rsidR="00FE0B40" w:rsidRPr="00FE0B40" w:rsidRDefault="00FE0B40" w:rsidP="00FE0B40">
            <w:pPr>
              <w:rPr>
                <w:rFonts w:ascii="Arial" w:hAnsi="Arial" w:cs="Arial"/>
                <w:sz w:val="22"/>
              </w:rPr>
            </w:pPr>
            <w:r w:rsidRPr="00FE0B40">
              <w:rPr>
                <w:rFonts w:ascii="Arial" w:hAnsi="Arial" w:cs="Arial"/>
                <w:sz w:val="22"/>
              </w:rPr>
              <w:t>NLM:50/18/19</w:t>
            </w: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p>
          <w:p w:rsidR="00FE0B40" w:rsidRPr="00B308A4" w:rsidRDefault="00FE0B40" w:rsidP="009D26B0">
            <w:pPr>
              <w:rPr>
                <w:rFonts w:ascii="Arial" w:hAnsi="Arial" w:cs="Arial"/>
                <w:sz w:val="22"/>
              </w:rPr>
            </w:pPr>
          </w:p>
        </w:tc>
        <w:tc>
          <w:tcPr>
            <w:tcW w:w="2835" w:type="dxa"/>
          </w:tcPr>
          <w:p w:rsidR="00FE0B40" w:rsidRPr="00B308A4" w:rsidRDefault="00FE0B40" w:rsidP="009D26B0">
            <w:pPr>
              <w:rPr>
                <w:rFonts w:ascii="Arial" w:hAnsi="Arial" w:cs="Arial"/>
                <w:sz w:val="22"/>
              </w:rPr>
            </w:pPr>
            <w:r w:rsidRPr="00FE0B40">
              <w:rPr>
                <w:rFonts w:ascii="Arial" w:hAnsi="Arial" w:cs="Arial"/>
                <w:sz w:val="22"/>
              </w:rPr>
              <w:t>Appointment of a Panel of Consultants For The Provision of Professional Services on Municipal Infrastructure Projects For a Period of 3 Years (Water and Sanitation)</w:t>
            </w:r>
          </w:p>
        </w:tc>
        <w:tc>
          <w:tcPr>
            <w:tcW w:w="2977" w:type="dxa"/>
          </w:tcPr>
          <w:p w:rsidR="00FE0B40" w:rsidRDefault="00FE0B40" w:rsidP="00FE0B40">
            <w:pPr>
              <w:rPr>
                <w:rFonts w:ascii="Arial" w:hAnsi="Arial" w:cs="Arial"/>
                <w:sz w:val="22"/>
              </w:rPr>
            </w:pPr>
            <w:r w:rsidRPr="00FE0B40">
              <w:rPr>
                <w:rFonts w:ascii="Arial" w:hAnsi="Arial" w:cs="Arial"/>
                <w:sz w:val="22"/>
              </w:rPr>
              <w:t xml:space="preserve">1, </w:t>
            </w:r>
            <w:proofErr w:type="spellStart"/>
            <w:r w:rsidRPr="00FE0B40">
              <w:rPr>
                <w:rFonts w:ascii="Arial" w:hAnsi="Arial" w:cs="Arial"/>
                <w:sz w:val="22"/>
              </w:rPr>
              <w:t>Samtak</w:t>
            </w:r>
            <w:proofErr w:type="spellEnd"/>
            <w:r w:rsidRPr="00FE0B40">
              <w:rPr>
                <w:rFonts w:ascii="Arial" w:hAnsi="Arial" w:cs="Arial"/>
                <w:sz w:val="22"/>
              </w:rPr>
              <w:t xml:space="preserve"> Consulting Services</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2, </w:t>
            </w:r>
            <w:proofErr w:type="spellStart"/>
            <w:r w:rsidRPr="00FE0B40">
              <w:rPr>
                <w:rFonts w:ascii="Arial" w:hAnsi="Arial" w:cs="Arial"/>
                <w:sz w:val="22"/>
              </w:rPr>
              <w:t>Tlou</w:t>
            </w:r>
            <w:proofErr w:type="spellEnd"/>
            <w:r w:rsidRPr="00FE0B40">
              <w:rPr>
                <w:rFonts w:ascii="Arial" w:hAnsi="Arial" w:cs="Arial"/>
                <w:sz w:val="22"/>
              </w:rPr>
              <w:t xml:space="preserve"> Consulting (Pty) LTD</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3, Flagg Consulting Engineers (Pty) Ltd</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Pr>
                <w:rFonts w:ascii="Arial" w:hAnsi="Arial" w:cs="Arial"/>
                <w:sz w:val="22"/>
              </w:rPr>
              <w:t>4,</w:t>
            </w:r>
            <w:r w:rsidRPr="00FE0B40">
              <w:rPr>
                <w:rFonts w:ascii="Arial" w:hAnsi="Arial" w:cs="Arial"/>
                <w:sz w:val="22"/>
              </w:rPr>
              <w:t>Engineering Aces (Pty) Ltd</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5, </w:t>
            </w:r>
            <w:proofErr w:type="spellStart"/>
            <w:r w:rsidRPr="00FE0B40">
              <w:rPr>
                <w:rFonts w:ascii="Arial" w:hAnsi="Arial" w:cs="Arial"/>
                <w:sz w:val="22"/>
              </w:rPr>
              <w:t>Mzansi</w:t>
            </w:r>
            <w:proofErr w:type="spellEnd"/>
            <w:r w:rsidRPr="00FE0B40">
              <w:rPr>
                <w:rFonts w:ascii="Arial" w:hAnsi="Arial" w:cs="Arial"/>
                <w:sz w:val="22"/>
              </w:rPr>
              <w:t xml:space="preserve"> Africa Civils</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6, Black </w:t>
            </w:r>
            <w:proofErr w:type="spellStart"/>
            <w:r w:rsidRPr="00FE0B40">
              <w:rPr>
                <w:rFonts w:ascii="Arial" w:hAnsi="Arial" w:cs="Arial"/>
                <w:sz w:val="22"/>
              </w:rPr>
              <w:t>Thari</w:t>
            </w:r>
            <w:proofErr w:type="spellEnd"/>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7, </w:t>
            </w:r>
            <w:proofErr w:type="spellStart"/>
            <w:r w:rsidRPr="00FE0B40">
              <w:rPr>
                <w:rFonts w:ascii="Arial" w:hAnsi="Arial" w:cs="Arial"/>
                <w:sz w:val="22"/>
              </w:rPr>
              <w:t>Mtema</w:t>
            </w:r>
            <w:proofErr w:type="spellEnd"/>
            <w:r w:rsidRPr="00FE0B40">
              <w:rPr>
                <w:rFonts w:ascii="Arial" w:hAnsi="Arial" w:cs="Arial"/>
                <w:sz w:val="22"/>
              </w:rPr>
              <w:t xml:space="preserve"> </w:t>
            </w:r>
            <w:proofErr w:type="spellStart"/>
            <w:r w:rsidRPr="00FE0B40">
              <w:rPr>
                <w:rFonts w:ascii="Arial" w:hAnsi="Arial" w:cs="Arial"/>
                <w:sz w:val="22"/>
              </w:rPr>
              <w:t>Mashao</w:t>
            </w:r>
            <w:proofErr w:type="spellEnd"/>
            <w:r w:rsidRPr="00FE0B40">
              <w:rPr>
                <w:rFonts w:ascii="Arial" w:hAnsi="Arial" w:cs="Arial"/>
                <w:sz w:val="22"/>
              </w:rPr>
              <w:t xml:space="preserve"> Consulting Engineers (Pty) Ltd</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8, </w:t>
            </w:r>
            <w:proofErr w:type="spellStart"/>
            <w:r w:rsidRPr="00FE0B40">
              <w:rPr>
                <w:rFonts w:ascii="Arial" w:hAnsi="Arial" w:cs="Arial"/>
                <w:sz w:val="22"/>
              </w:rPr>
              <w:t>Makhaptse</w:t>
            </w:r>
            <w:proofErr w:type="spellEnd"/>
            <w:r w:rsidRPr="00FE0B40">
              <w:rPr>
                <w:rFonts w:ascii="Arial" w:hAnsi="Arial" w:cs="Arial"/>
                <w:sz w:val="22"/>
              </w:rPr>
              <w:t xml:space="preserve"> </w:t>
            </w:r>
            <w:proofErr w:type="spellStart"/>
            <w:r w:rsidRPr="00FE0B40">
              <w:rPr>
                <w:rFonts w:ascii="Arial" w:hAnsi="Arial" w:cs="Arial"/>
                <w:sz w:val="22"/>
              </w:rPr>
              <w:t>Narasimulu</w:t>
            </w:r>
            <w:proofErr w:type="spellEnd"/>
            <w:r w:rsidRPr="00FE0B40">
              <w:rPr>
                <w:rFonts w:ascii="Arial" w:hAnsi="Arial" w:cs="Arial"/>
                <w:sz w:val="22"/>
              </w:rPr>
              <w:t xml:space="preserve"> and Associates (Pty) Ltd</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Pr>
                <w:rFonts w:ascii="Arial" w:hAnsi="Arial" w:cs="Arial"/>
                <w:sz w:val="22"/>
              </w:rPr>
              <w:t>9,I</w:t>
            </w:r>
            <w:r w:rsidRPr="00FE0B40">
              <w:rPr>
                <w:rFonts w:ascii="Arial" w:hAnsi="Arial" w:cs="Arial"/>
                <w:sz w:val="22"/>
              </w:rPr>
              <w:t>mpumelelo Consulting Engineers (Pty) Ltd</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10, </w:t>
            </w:r>
            <w:proofErr w:type="spellStart"/>
            <w:r w:rsidRPr="00FE0B40">
              <w:rPr>
                <w:rFonts w:ascii="Arial" w:hAnsi="Arial" w:cs="Arial"/>
                <w:sz w:val="22"/>
              </w:rPr>
              <w:t>Lifa</w:t>
            </w:r>
            <w:proofErr w:type="spellEnd"/>
            <w:r w:rsidRPr="00FE0B40">
              <w:rPr>
                <w:rFonts w:ascii="Arial" w:hAnsi="Arial" w:cs="Arial"/>
                <w:sz w:val="22"/>
              </w:rPr>
              <w:t xml:space="preserve"> Africa Engineers (Pty) Ltd</w:t>
            </w: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r w:rsidRPr="00FE0B40">
              <w:rPr>
                <w:rFonts w:ascii="Arial" w:hAnsi="Arial" w:cs="Arial"/>
                <w:sz w:val="22"/>
              </w:rPr>
              <w:t>11, DLV Project Managers and Engineers (Pty) Ltd</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12, CV </w:t>
            </w:r>
            <w:proofErr w:type="spellStart"/>
            <w:r w:rsidRPr="00FE0B40">
              <w:rPr>
                <w:rFonts w:ascii="Arial" w:hAnsi="Arial" w:cs="Arial"/>
                <w:sz w:val="22"/>
              </w:rPr>
              <w:t>Chabane</w:t>
            </w:r>
            <w:proofErr w:type="spellEnd"/>
            <w:r w:rsidRPr="00FE0B40">
              <w:rPr>
                <w:rFonts w:ascii="Arial" w:hAnsi="Arial" w:cs="Arial"/>
                <w:sz w:val="22"/>
              </w:rPr>
              <w:t xml:space="preserve"> and Associates"</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13,NEP Consulting Engineers</w:t>
            </w: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r w:rsidRPr="00FE0B40">
              <w:rPr>
                <w:rFonts w:ascii="Arial" w:hAnsi="Arial" w:cs="Arial"/>
                <w:sz w:val="22"/>
              </w:rPr>
              <w:t>15, Element Consulting Engineers</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16, Africa Enginee</w:t>
            </w:r>
            <w:r>
              <w:rPr>
                <w:rFonts w:ascii="Arial" w:hAnsi="Arial" w:cs="Arial"/>
                <w:sz w:val="22"/>
              </w:rPr>
              <w:t>ring and Construction Solutions</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17, </w:t>
            </w:r>
            <w:proofErr w:type="spellStart"/>
            <w:r w:rsidRPr="00FE0B40">
              <w:rPr>
                <w:rFonts w:ascii="Arial" w:hAnsi="Arial" w:cs="Arial"/>
                <w:sz w:val="22"/>
              </w:rPr>
              <w:t>Siyeza</w:t>
            </w:r>
            <w:proofErr w:type="spellEnd"/>
            <w:r w:rsidRPr="00FE0B40">
              <w:rPr>
                <w:rFonts w:ascii="Arial" w:hAnsi="Arial" w:cs="Arial"/>
                <w:sz w:val="22"/>
              </w:rPr>
              <w:t xml:space="preserve"> Consulting Engineers</w:t>
            </w:r>
          </w:p>
          <w:p w:rsidR="00FE0B40" w:rsidRPr="00FE0B40" w:rsidRDefault="00FE0B40" w:rsidP="00FE0B40">
            <w:pPr>
              <w:rPr>
                <w:rFonts w:ascii="Arial" w:hAnsi="Arial" w:cs="Arial"/>
                <w:sz w:val="22"/>
              </w:rPr>
            </w:pPr>
          </w:p>
          <w:p w:rsidR="00FE0B40" w:rsidRDefault="00FE0B40" w:rsidP="00FE0B40">
            <w:pPr>
              <w:rPr>
                <w:rFonts w:ascii="Arial" w:hAnsi="Arial" w:cs="Arial"/>
                <w:sz w:val="22"/>
              </w:rPr>
            </w:pPr>
            <w:r w:rsidRPr="00FE0B40">
              <w:rPr>
                <w:rFonts w:ascii="Arial" w:hAnsi="Arial" w:cs="Arial"/>
                <w:sz w:val="22"/>
              </w:rPr>
              <w:t xml:space="preserve">18, </w:t>
            </w:r>
            <w:proofErr w:type="spellStart"/>
            <w:r w:rsidRPr="00FE0B40">
              <w:rPr>
                <w:rFonts w:ascii="Arial" w:hAnsi="Arial" w:cs="Arial"/>
                <w:sz w:val="22"/>
              </w:rPr>
              <w:t>Thoko</w:t>
            </w:r>
            <w:proofErr w:type="spellEnd"/>
            <w:r w:rsidRPr="00FE0B40">
              <w:rPr>
                <w:rFonts w:ascii="Arial" w:hAnsi="Arial" w:cs="Arial"/>
                <w:sz w:val="22"/>
              </w:rPr>
              <w:t xml:space="preserve"> Consulting Engineers (Pty) Ltd</w:t>
            </w:r>
          </w:p>
          <w:p w:rsidR="00FE0B40" w:rsidRPr="00FE0B40" w:rsidRDefault="00FE0B40" w:rsidP="00FE0B40">
            <w:pPr>
              <w:rPr>
                <w:rFonts w:ascii="Arial" w:hAnsi="Arial" w:cs="Arial"/>
                <w:sz w:val="22"/>
              </w:rPr>
            </w:pPr>
          </w:p>
          <w:p w:rsidR="00FE0B40" w:rsidRPr="00FE0B40" w:rsidRDefault="00FE0B40" w:rsidP="00FE0B40">
            <w:pPr>
              <w:rPr>
                <w:rFonts w:ascii="Arial" w:hAnsi="Arial" w:cs="Arial"/>
                <w:sz w:val="22"/>
              </w:rPr>
            </w:pPr>
            <w:r w:rsidRPr="00FE0B40">
              <w:rPr>
                <w:rFonts w:ascii="Arial" w:hAnsi="Arial" w:cs="Arial"/>
                <w:sz w:val="22"/>
              </w:rPr>
              <w:t>19, BMK Consulting Engineers</w:t>
            </w:r>
          </w:p>
          <w:p w:rsidR="00FE0B40" w:rsidRPr="00FE0B40" w:rsidRDefault="00FE0B40" w:rsidP="00FE0B40">
            <w:pPr>
              <w:rPr>
                <w:rFonts w:ascii="Arial" w:hAnsi="Arial" w:cs="Arial"/>
                <w:sz w:val="22"/>
              </w:rPr>
            </w:pPr>
          </w:p>
          <w:p w:rsidR="00FE0B40" w:rsidRPr="00B308A4" w:rsidRDefault="00FE0B40" w:rsidP="00FE0B40">
            <w:pPr>
              <w:rPr>
                <w:rFonts w:ascii="Arial" w:hAnsi="Arial" w:cs="Arial"/>
                <w:sz w:val="22"/>
              </w:rPr>
            </w:pPr>
            <w:r w:rsidRPr="00FE0B40">
              <w:rPr>
                <w:rFonts w:ascii="Arial" w:hAnsi="Arial" w:cs="Arial"/>
                <w:sz w:val="22"/>
              </w:rPr>
              <w:t xml:space="preserve">20, </w:t>
            </w:r>
            <w:proofErr w:type="spellStart"/>
            <w:r w:rsidRPr="00FE0B40">
              <w:rPr>
                <w:rFonts w:ascii="Arial" w:hAnsi="Arial" w:cs="Arial"/>
                <w:sz w:val="22"/>
              </w:rPr>
              <w:t>Kavar</w:t>
            </w:r>
            <w:proofErr w:type="spellEnd"/>
            <w:r w:rsidRPr="00FE0B40">
              <w:rPr>
                <w:rFonts w:ascii="Arial" w:hAnsi="Arial" w:cs="Arial"/>
                <w:sz w:val="22"/>
              </w:rPr>
              <w:t xml:space="preserve"> Engineering (Pty) Ltd"</w:t>
            </w:r>
          </w:p>
        </w:tc>
        <w:tc>
          <w:tcPr>
            <w:tcW w:w="1984" w:type="dxa"/>
          </w:tcPr>
          <w:p w:rsidR="00FE0B40" w:rsidRPr="00B308A4" w:rsidRDefault="00FE0B40" w:rsidP="009D26B0">
            <w:pPr>
              <w:rPr>
                <w:rFonts w:ascii="Arial" w:hAnsi="Arial" w:cs="Arial"/>
                <w:sz w:val="22"/>
              </w:rPr>
            </w:pPr>
            <w:r w:rsidRPr="009D26B0">
              <w:rPr>
                <w:rFonts w:ascii="Arial" w:hAnsi="Arial" w:cs="Arial"/>
                <w:sz w:val="22"/>
              </w:rPr>
              <w:t>As and When Required</w:t>
            </w:r>
          </w:p>
        </w:tc>
      </w:tr>
      <w:tr w:rsidR="00B308A4" w:rsidRPr="00B308A4" w:rsidTr="00F806BD">
        <w:tc>
          <w:tcPr>
            <w:tcW w:w="1980" w:type="dxa"/>
          </w:tcPr>
          <w:p w:rsidR="00172008" w:rsidRPr="00B308A4" w:rsidRDefault="00172008" w:rsidP="009D26B0">
            <w:pPr>
              <w:rPr>
                <w:rFonts w:ascii="Arial" w:hAnsi="Arial" w:cs="Arial"/>
                <w:sz w:val="22"/>
                <w:lang w:val="en-ZA" w:eastAsia="en-ZA"/>
              </w:rPr>
            </w:pPr>
            <w:r w:rsidRPr="00B308A4">
              <w:rPr>
                <w:rFonts w:ascii="Arial" w:hAnsi="Arial" w:cs="Arial"/>
                <w:sz w:val="22"/>
              </w:rPr>
              <w:t>NLM/TEC/PWTW/2019/20</w:t>
            </w:r>
          </w:p>
          <w:p w:rsidR="00172008" w:rsidRPr="00B308A4" w:rsidRDefault="00172008" w:rsidP="009D26B0">
            <w:pPr>
              <w:tabs>
                <w:tab w:val="left" w:pos="567"/>
              </w:tabs>
              <w:contextualSpacing/>
              <w:rPr>
                <w:rFonts w:ascii="Arial" w:hAnsi="Arial" w:cs="Arial"/>
                <w:sz w:val="22"/>
              </w:rPr>
            </w:pPr>
          </w:p>
        </w:tc>
        <w:tc>
          <w:tcPr>
            <w:tcW w:w="2835" w:type="dxa"/>
          </w:tcPr>
          <w:p w:rsidR="00172008" w:rsidRPr="00B308A4" w:rsidRDefault="009D26B0" w:rsidP="009D26B0">
            <w:pPr>
              <w:rPr>
                <w:rFonts w:ascii="Arial" w:hAnsi="Arial" w:cs="Arial"/>
                <w:sz w:val="22"/>
                <w:lang w:val="en-ZA" w:eastAsia="en-ZA"/>
              </w:rPr>
            </w:pPr>
            <w:r w:rsidRPr="00B308A4">
              <w:rPr>
                <w:rFonts w:ascii="Arial" w:hAnsi="Arial" w:cs="Arial"/>
                <w:sz w:val="22"/>
              </w:rPr>
              <w:t>Design and supervision the refurbishment of Parys water treatment works</w:t>
            </w:r>
          </w:p>
          <w:p w:rsidR="00172008" w:rsidRPr="00B308A4" w:rsidRDefault="00172008" w:rsidP="009D26B0">
            <w:pPr>
              <w:tabs>
                <w:tab w:val="left" w:pos="567"/>
              </w:tabs>
              <w:contextualSpacing/>
              <w:rPr>
                <w:rFonts w:ascii="Arial" w:hAnsi="Arial" w:cs="Arial"/>
                <w:sz w:val="22"/>
              </w:rPr>
            </w:pPr>
          </w:p>
        </w:tc>
        <w:tc>
          <w:tcPr>
            <w:tcW w:w="2977" w:type="dxa"/>
          </w:tcPr>
          <w:p w:rsidR="00172008" w:rsidRPr="00B308A4" w:rsidRDefault="00172008" w:rsidP="009D26B0">
            <w:pPr>
              <w:rPr>
                <w:rFonts w:ascii="Arial" w:hAnsi="Arial" w:cs="Arial"/>
                <w:sz w:val="22"/>
                <w:lang w:val="en-ZA" w:eastAsia="en-ZA"/>
              </w:rPr>
            </w:pPr>
            <w:r w:rsidRPr="00B308A4">
              <w:rPr>
                <w:rFonts w:ascii="Arial" w:hAnsi="Arial" w:cs="Arial"/>
                <w:sz w:val="22"/>
              </w:rPr>
              <w:t>African Engineering &amp; Construction (PTY) LTD</w:t>
            </w:r>
          </w:p>
          <w:p w:rsidR="00172008" w:rsidRPr="00B308A4" w:rsidRDefault="00172008" w:rsidP="009D26B0">
            <w:pPr>
              <w:tabs>
                <w:tab w:val="left" w:pos="567"/>
              </w:tabs>
              <w:contextualSpacing/>
              <w:rPr>
                <w:rFonts w:ascii="Arial" w:hAnsi="Arial" w:cs="Arial"/>
                <w:sz w:val="22"/>
              </w:rPr>
            </w:pPr>
          </w:p>
        </w:tc>
        <w:tc>
          <w:tcPr>
            <w:tcW w:w="1984" w:type="dxa"/>
          </w:tcPr>
          <w:p w:rsidR="00172008" w:rsidRPr="00B308A4" w:rsidRDefault="009D26B0" w:rsidP="009D26B0">
            <w:pPr>
              <w:rPr>
                <w:rFonts w:ascii="Arial" w:hAnsi="Arial" w:cs="Arial"/>
                <w:sz w:val="22"/>
                <w:lang w:val="en-ZA" w:eastAsia="en-ZA"/>
              </w:rPr>
            </w:pPr>
            <w:r w:rsidRPr="00B308A4">
              <w:rPr>
                <w:rFonts w:ascii="Arial" w:hAnsi="Arial" w:cs="Arial"/>
                <w:sz w:val="22"/>
              </w:rPr>
              <w:t>R</w:t>
            </w:r>
            <w:r w:rsidR="00172008" w:rsidRPr="00B308A4">
              <w:rPr>
                <w:rFonts w:ascii="Arial" w:hAnsi="Arial" w:cs="Arial"/>
                <w:sz w:val="22"/>
              </w:rPr>
              <w:t xml:space="preserve">1 036 150 </w:t>
            </w:r>
          </w:p>
          <w:p w:rsidR="00172008" w:rsidRPr="00B308A4" w:rsidRDefault="00172008" w:rsidP="009D26B0">
            <w:pPr>
              <w:tabs>
                <w:tab w:val="left" w:pos="567"/>
              </w:tabs>
              <w:contextualSpacing/>
              <w:rPr>
                <w:rFonts w:ascii="Arial" w:hAnsi="Arial" w:cs="Arial"/>
                <w:sz w:val="22"/>
              </w:rPr>
            </w:pPr>
          </w:p>
        </w:tc>
      </w:tr>
      <w:tr w:rsidR="00B308A4" w:rsidRPr="00B308A4" w:rsidTr="00F806BD">
        <w:tc>
          <w:tcPr>
            <w:tcW w:w="1980" w:type="dxa"/>
          </w:tcPr>
          <w:p w:rsidR="00172008" w:rsidRPr="00B308A4" w:rsidRDefault="00172008" w:rsidP="009D26B0">
            <w:pPr>
              <w:rPr>
                <w:rFonts w:ascii="Arial" w:hAnsi="Arial" w:cs="Arial"/>
                <w:sz w:val="22"/>
                <w:lang w:val="en-ZA" w:eastAsia="en-ZA"/>
              </w:rPr>
            </w:pPr>
            <w:r w:rsidRPr="00B308A4">
              <w:rPr>
                <w:rFonts w:ascii="Arial" w:hAnsi="Arial" w:cs="Arial"/>
                <w:sz w:val="22"/>
              </w:rPr>
              <w:t>NLM/TEC/PIPELINE/2019/20</w:t>
            </w:r>
          </w:p>
          <w:p w:rsidR="00172008" w:rsidRPr="00B308A4" w:rsidRDefault="00172008" w:rsidP="009D26B0">
            <w:pPr>
              <w:tabs>
                <w:tab w:val="left" w:pos="567"/>
              </w:tabs>
              <w:contextualSpacing/>
              <w:rPr>
                <w:rFonts w:ascii="Arial" w:hAnsi="Arial" w:cs="Arial"/>
                <w:sz w:val="22"/>
              </w:rPr>
            </w:pPr>
          </w:p>
        </w:tc>
        <w:tc>
          <w:tcPr>
            <w:tcW w:w="2835" w:type="dxa"/>
          </w:tcPr>
          <w:p w:rsidR="00172008" w:rsidRPr="00B308A4" w:rsidRDefault="009D26B0" w:rsidP="009D26B0">
            <w:pPr>
              <w:rPr>
                <w:rFonts w:ascii="Arial" w:hAnsi="Arial" w:cs="Arial"/>
                <w:sz w:val="22"/>
                <w:lang w:val="en-ZA" w:eastAsia="en-ZA"/>
              </w:rPr>
            </w:pPr>
            <w:r w:rsidRPr="00B308A4">
              <w:rPr>
                <w:rFonts w:ascii="Arial" w:hAnsi="Arial" w:cs="Arial"/>
                <w:sz w:val="22"/>
              </w:rPr>
              <w:t xml:space="preserve">Design and supervision the construction of </w:t>
            </w:r>
            <w:proofErr w:type="spellStart"/>
            <w:r w:rsidRPr="00B308A4">
              <w:rPr>
                <w:rFonts w:ascii="Arial" w:hAnsi="Arial" w:cs="Arial"/>
                <w:sz w:val="22"/>
              </w:rPr>
              <w:t>Tumahole</w:t>
            </w:r>
            <w:proofErr w:type="spellEnd"/>
            <w:r w:rsidRPr="00B308A4">
              <w:rPr>
                <w:rFonts w:ascii="Arial" w:hAnsi="Arial" w:cs="Arial"/>
                <w:sz w:val="22"/>
              </w:rPr>
              <w:t xml:space="preserve"> 3km pipeline between reservoir 4 and pressure tower</w:t>
            </w:r>
          </w:p>
          <w:p w:rsidR="00172008" w:rsidRPr="00B308A4" w:rsidRDefault="00172008" w:rsidP="009D26B0">
            <w:pPr>
              <w:tabs>
                <w:tab w:val="left" w:pos="567"/>
              </w:tabs>
              <w:contextualSpacing/>
              <w:rPr>
                <w:rFonts w:ascii="Arial" w:hAnsi="Arial" w:cs="Arial"/>
                <w:sz w:val="22"/>
              </w:rPr>
            </w:pPr>
          </w:p>
        </w:tc>
        <w:tc>
          <w:tcPr>
            <w:tcW w:w="2977" w:type="dxa"/>
          </w:tcPr>
          <w:p w:rsidR="00172008" w:rsidRPr="00B308A4" w:rsidRDefault="00172008" w:rsidP="009D26B0">
            <w:pPr>
              <w:rPr>
                <w:rFonts w:ascii="Arial" w:hAnsi="Arial" w:cs="Arial"/>
                <w:sz w:val="22"/>
                <w:lang w:val="en-ZA" w:eastAsia="en-ZA"/>
              </w:rPr>
            </w:pPr>
            <w:r w:rsidRPr="00B308A4">
              <w:rPr>
                <w:rFonts w:ascii="Arial" w:hAnsi="Arial" w:cs="Arial"/>
                <w:sz w:val="22"/>
              </w:rPr>
              <w:t>Flagg Consulting Engineers (PTY) LTD</w:t>
            </w:r>
          </w:p>
          <w:p w:rsidR="00172008" w:rsidRPr="00B308A4" w:rsidRDefault="00172008" w:rsidP="009D26B0">
            <w:pPr>
              <w:tabs>
                <w:tab w:val="left" w:pos="567"/>
              </w:tabs>
              <w:contextualSpacing/>
              <w:rPr>
                <w:rFonts w:ascii="Arial" w:hAnsi="Arial" w:cs="Arial"/>
                <w:sz w:val="22"/>
              </w:rPr>
            </w:pPr>
          </w:p>
        </w:tc>
        <w:tc>
          <w:tcPr>
            <w:tcW w:w="1984" w:type="dxa"/>
          </w:tcPr>
          <w:p w:rsidR="00172008" w:rsidRPr="00B308A4" w:rsidRDefault="009D26B0" w:rsidP="009D26B0">
            <w:pPr>
              <w:rPr>
                <w:rFonts w:ascii="Arial" w:hAnsi="Arial" w:cs="Arial"/>
                <w:sz w:val="22"/>
                <w:lang w:val="en-ZA" w:eastAsia="en-ZA"/>
              </w:rPr>
            </w:pPr>
            <w:r w:rsidRPr="00B308A4">
              <w:rPr>
                <w:rFonts w:ascii="Arial" w:hAnsi="Arial" w:cs="Arial"/>
                <w:sz w:val="22"/>
              </w:rPr>
              <w:t>R</w:t>
            </w:r>
            <w:r w:rsidR="00172008" w:rsidRPr="00B308A4">
              <w:rPr>
                <w:rFonts w:ascii="Arial" w:hAnsi="Arial" w:cs="Arial"/>
                <w:sz w:val="22"/>
              </w:rPr>
              <w:t>786 600</w:t>
            </w:r>
          </w:p>
          <w:p w:rsidR="00172008" w:rsidRPr="00B308A4" w:rsidRDefault="00172008" w:rsidP="009D26B0">
            <w:pPr>
              <w:tabs>
                <w:tab w:val="left" w:pos="567"/>
              </w:tabs>
              <w:contextualSpacing/>
              <w:rPr>
                <w:rFonts w:ascii="Arial" w:hAnsi="Arial" w:cs="Arial"/>
                <w:sz w:val="22"/>
              </w:rPr>
            </w:pPr>
          </w:p>
        </w:tc>
      </w:tr>
      <w:tr w:rsidR="00B308A4" w:rsidRPr="00B308A4" w:rsidTr="00F806BD">
        <w:tc>
          <w:tcPr>
            <w:tcW w:w="1980" w:type="dxa"/>
          </w:tcPr>
          <w:p w:rsidR="00172008" w:rsidRPr="00B308A4" w:rsidRDefault="00172008" w:rsidP="009D26B0">
            <w:pPr>
              <w:rPr>
                <w:rFonts w:ascii="Arial" w:hAnsi="Arial" w:cs="Arial"/>
                <w:sz w:val="22"/>
                <w:lang w:val="en-ZA" w:eastAsia="en-ZA"/>
              </w:rPr>
            </w:pPr>
            <w:r w:rsidRPr="00B308A4">
              <w:rPr>
                <w:rFonts w:ascii="Arial" w:hAnsi="Arial" w:cs="Arial"/>
                <w:sz w:val="22"/>
              </w:rPr>
              <w:t>TEC-CON/WPIPE&amp;M/E01/2019FY</w:t>
            </w:r>
          </w:p>
          <w:p w:rsidR="00172008" w:rsidRPr="00B308A4" w:rsidRDefault="00172008" w:rsidP="009D26B0">
            <w:pPr>
              <w:tabs>
                <w:tab w:val="left" w:pos="567"/>
              </w:tabs>
              <w:contextualSpacing/>
              <w:rPr>
                <w:rFonts w:ascii="Arial" w:hAnsi="Arial" w:cs="Arial"/>
                <w:sz w:val="22"/>
              </w:rPr>
            </w:pPr>
          </w:p>
        </w:tc>
        <w:tc>
          <w:tcPr>
            <w:tcW w:w="2835" w:type="dxa"/>
          </w:tcPr>
          <w:p w:rsidR="00172008" w:rsidRPr="00B308A4" w:rsidRDefault="00172008" w:rsidP="009D26B0">
            <w:pPr>
              <w:rPr>
                <w:rFonts w:ascii="Arial" w:hAnsi="Arial" w:cs="Arial"/>
                <w:sz w:val="22"/>
                <w:lang w:val="en-ZA" w:eastAsia="en-ZA"/>
              </w:rPr>
            </w:pPr>
            <w:r w:rsidRPr="00B308A4">
              <w:rPr>
                <w:rFonts w:ascii="Arial" w:hAnsi="Arial" w:cs="Arial"/>
                <w:sz w:val="22"/>
              </w:rPr>
              <w:t xml:space="preserve">Construction of 3KM Water Pipeline between Reservoir 4 and Pressure Tower including upgrading of mechanical and electrical work at various pump station in Parys / </w:t>
            </w:r>
            <w:proofErr w:type="spellStart"/>
            <w:r w:rsidRPr="00B308A4">
              <w:rPr>
                <w:rFonts w:ascii="Arial" w:hAnsi="Arial" w:cs="Arial"/>
                <w:sz w:val="22"/>
              </w:rPr>
              <w:t>Tumahole</w:t>
            </w:r>
            <w:proofErr w:type="spellEnd"/>
            <w:r w:rsidRPr="00B308A4">
              <w:rPr>
                <w:rFonts w:ascii="Arial" w:hAnsi="Arial" w:cs="Arial"/>
                <w:sz w:val="22"/>
              </w:rPr>
              <w:t xml:space="preserve">, </w:t>
            </w:r>
          </w:p>
          <w:p w:rsidR="00172008" w:rsidRPr="00B308A4" w:rsidRDefault="00172008" w:rsidP="009D26B0">
            <w:pPr>
              <w:tabs>
                <w:tab w:val="left" w:pos="567"/>
              </w:tabs>
              <w:contextualSpacing/>
              <w:rPr>
                <w:rFonts w:ascii="Arial" w:hAnsi="Arial" w:cs="Arial"/>
                <w:sz w:val="22"/>
              </w:rPr>
            </w:pPr>
          </w:p>
        </w:tc>
        <w:tc>
          <w:tcPr>
            <w:tcW w:w="2977" w:type="dxa"/>
          </w:tcPr>
          <w:p w:rsidR="00172008" w:rsidRPr="00B308A4" w:rsidRDefault="00172008" w:rsidP="009D26B0">
            <w:pPr>
              <w:rPr>
                <w:rFonts w:ascii="Arial" w:hAnsi="Arial" w:cs="Arial"/>
                <w:sz w:val="22"/>
                <w:lang w:val="en-ZA" w:eastAsia="en-ZA"/>
              </w:rPr>
            </w:pPr>
            <w:proofErr w:type="spellStart"/>
            <w:r w:rsidRPr="00B308A4">
              <w:rPr>
                <w:rFonts w:ascii="Arial" w:hAnsi="Arial" w:cs="Arial"/>
                <w:sz w:val="22"/>
              </w:rPr>
              <w:t>Lwasi</w:t>
            </w:r>
            <w:proofErr w:type="spellEnd"/>
            <w:r w:rsidRPr="00B308A4">
              <w:rPr>
                <w:rFonts w:ascii="Arial" w:hAnsi="Arial" w:cs="Arial"/>
                <w:sz w:val="22"/>
              </w:rPr>
              <w:t xml:space="preserve"> Business Enterprise </w:t>
            </w:r>
          </w:p>
          <w:p w:rsidR="00172008" w:rsidRPr="00B308A4" w:rsidRDefault="00172008" w:rsidP="009D26B0">
            <w:pPr>
              <w:tabs>
                <w:tab w:val="left" w:pos="567"/>
              </w:tabs>
              <w:contextualSpacing/>
              <w:rPr>
                <w:rFonts w:ascii="Arial" w:hAnsi="Arial" w:cs="Arial"/>
                <w:sz w:val="22"/>
              </w:rPr>
            </w:pPr>
          </w:p>
        </w:tc>
        <w:tc>
          <w:tcPr>
            <w:tcW w:w="1984" w:type="dxa"/>
          </w:tcPr>
          <w:p w:rsidR="00172008" w:rsidRPr="00B308A4" w:rsidRDefault="009D26B0" w:rsidP="009D26B0">
            <w:pPr>
              <w:rPr>
                <w:rFonts w:ascii="Arial" w:hAnsi="Arial" w:cs="Arial"/>
                <w:sz w:val="22"/>
                <w:lang w:val="en-ZA" w:eastAsia="en-ZA"/>
              </w:rPr>
            </w:pPr>
            <w:r w:rsidRPr="00B308A4">
              <w:rPr>
                <w:rFonts w:ascii="Arial" w:hAnsi="Arial" w:cs="Arial"/>
                <w:sz w:val="22"/>
              </w:rPr>
              <w:t>R</w:t>
            </w:r>
            <w:r w:rsidR="00172008" w:rsidRPr="00B308A4">
              <w:rPr>
                <w:rFonts w:ascii="Arial" w:hAnsi="Arial" w:cs="Arial"/>
                <w:sz w:val="22"/>
              </w:rPr>
              <w:t xml:space="preserve">5 189 678 </w:t>
            </w:r>
          </w:p>
          <w:p w:rsidR="00172008" w:rsidRPr="00B308A4" w:rsidRDefault="00172008" w:rsidP="009D26B0">
            <w:pPr>
              <w:tabs>
                <w:tab w:val="left" w:pos="567"/>
              </w:tabs>
              <w:contextualSpacing/>
              <w:rPr>
                <w:rFonts w:ascii="Arial" w:hAnsi="Arial" w:cs="Arial"/>
                <w:sz w:val="22"/>
              </w:rPr>
            </w:pPr>
          </w:p>
        </w:tc>
      </w:tr>
      <w:tr w:rsidR="00B308A4" w:rsidRPr="00B308A4" w:rsidTr="00F806BD">
        <w:tc>
          <w:tcPr>
            <w:tcW w:w="1980" w:type="dxa"/>
          </w:tcPr>
          <w:p w:rsidR="00172008" w:rsidRPr="00B308A4" w:rsidRDefault="00172008" w:rsidP="009D26B0">
            <w:pPr>
              <w:rPr>
                <w:rFonts w:ascii="Arial" w:hAnsi="Arial" w:cs="Arial"/>
                <w:sz w:val="22"/>
                <w:lang w:val="en-ZA" w:eastAsia="en-ZA"/>
              </w:rPr>
            </w:pPr>
            <w:r w:rsidRPr="00B308A4">
              <w:rPr>
                <w:rFonts w:ascii="Arial" w:hAnsi="Arial" w:cs="Arial"/>
                <w:sz w:val="22"/>
              </w:rPr>
              <w:t xml:space="preserve">PWTW01-2019-20Y </w:t>
            </w:r>
          </w:p>
          <w:p w:rsidR="00172008" w:rsidRPr="00B308A4" w:rsidRDefault="00172008" w:rsidP="009D26B0">
            <w:pPr>
              <w:tabs>
                <w:tab w:val="left" w:pos="567"/>
              </w:tabs>
              <w:contextualSpacing/>
              <w:rPr>
                <w:rFonts w:ascii="Arial" w:hAnsi="Arial" w:cs="Arial"/>
                <w:sz w:val="22"/>
              </w:rPr>
            </w:pPr>
          </w:p>
        </w:tc>
        <w:tc>
          <w:tcPr>
            <w:tcW w:w="2835" w:type="dxa"/>
          </w:tcPr>
          <w:p w:rsidR="00172008" w:rsidRPr="00B308A4" w:rsidRDefault="00172008" w:rsidP="009D26B0">
            <w:pPr>
              <w:rPr>
                <w:rFonts w:ascii="Arial" w:hAnsi="Arial" w:cs="Arial"/>
                <w:sz w:val="22"/>
                <w:lang w:val="en-ZA" w:eastAsia="en-ZA"/>
              </w:rPr>
            </w:pPr>
            <w:r w:rsidRPr="00B308A4">
              <w:rPr>
                <w:rFonts w:ascii="Arial" w:hAnsi="Arial" w:cs="Arial"/>
                <w:sz w:val="22"/>
              </w:rPr>
              <w:t xml:space="preserve">Refurbishment of the Old Parys Water Treatment Works </w:t>
            </w:r>
          </w:p>
          <w:p w:rsidR="00172008" w:rsidRPr="00B308A4" w:rsidRDefault="00172008" w:rsidP="009D26B0">
            <w:pPr>
              <w:tabs>
                <w:tab w:val="left" w:pos="567"/>
              </w:tabs>
              <w:contextualSpacing/>
              <w:rPr>
                <w:rFonts w:ascii="Arial" w:hAnsi="Arial" w:cs="Arial"/>
                <w:sz w:val="22"/>
              </w:rPr>
            </w:pPr>
          </w:p>
        </w:tc>
        <w:tc>
          <w:tcPr>
            <w:tcW w:w="2977" w:type="dxa"/>
          </w:tcPr>
          <w:p w:rsidR="00172008" w:rsidRPr="00B308A4" w:rsidRDefault="00172008" w:rsidP="009D26B0">
            <w:pPr>
              <w:rPr>
                <w:rFonts w:ascii="Arial" w:hAnsi="Arial" w:cs="Arial"/>
                <w:sz w:val="22"/>
                <w:lang w:val="en-ZA" w:eastAsia="en-ZA"/>
              </w:rPr>
            </w:pPr>
            <w:r w:rsidRPr="00B308A4">
              <w:rPr>
                <w:rFonts w:ascii="Arial" w:hAnsi="Arial" w:cs="Arial"/>
                <w:sz w:val="22"/>
              </w:rPr>
              <w:t>CMS Water Engineering cc</w:t>
            </w:r>
          </w:p>
          <w:p w:rsidR="00172008" w:rsidRPr="00B308A4" w:rsidRDefault="00172008" w:rsidP="009D26B0">
            <w:pPr>
              <w:tabs>
                <w:tab w:val="left" w:pos="567"/>
              </w:tabs>
              <w:contextualSpacing/>
              <w:rPr>
                <w:rFonts w:ascii="Arial" w:hAnsi="Arial" w:cs="Arial"/>
                <w:sz w:val="22"/>
              </w:rPr>
            </w:pPr>
          </w:p>
        </w:tc>
        <w:tc>
          <w:tcPr>
            <w:tcW w:w="1984" w:type="dxa"/>
          </w:tcPr>
          <w:p w:rsidR="00172008" w:rsidRPr="00B308A4" w:rsidRDefault="009D26B0" w:rsidP="009D26B0">
            <w:pPr>
              <w:rPr>
                <w:rFonts w:ascii="Arial" w:hAnsi="Arial" w:cs="Arial"/>
                <w:sz w:val="22"/>
                <w:lang w:val="en-ZA" w:eastAsia="en-ZA"/>
              </w:rPr>
            </w:pPr>
            <w:r w:rsidRPr="00B308A4">
              <w:rPr>
                <w:rFonts w:ascii="Arial" w:hAnsi="Arial" w:cs="Arial"/>
                <w:sz w:val="22"/>
              </w:rPr>
              <w:t>R</w:t>
            </w:r>
            <w:r w:rsidR="00172008" w:rsidRPr="00B308A4">
              <w:rPr>
                <w:rFonts w:ascii="Arial" w:hAnsi="Arial" w:cs="Arial"/>
                <w:sz w:val="22"/>
              </w:rPr>
              <w:t xml:space="preserve">20 732 741 </w:t>
            </w:r>
          </w:p>
          <w:p w:rsidR="00172008" w:rsidRPr="00B308A4" w:rsidRDefault="00172008" w:rsidP="009D26B0">
            <w:pPr>
              <w:tabs>
                <w:tab w:val="left" w:pos="567"/>
              </w:tabs>
              <w:contextualSpacing/>
              <w:rPr>
                <w:rFonts w:ascii="Arial" w:hAnsi="Arial" w:cs="Arial"/>
                <w:sz w:val="22"/>
              </w:rPr>
            </w:pPr>
          </w:p>
        </w:tc>
      </w:tr>
      <w:tr w:rsidR="00172008" w:rsidTr="00F806BD">
        <w:tc>
          <w:tcPr>
            <w:tcW w:w="1980" w:type="dxa"/>
          </w:tcPr>
          <w:p w:rsidR="00172008" w:rsidRPr="009D26B0" w:rsidRDefault="0065564F" w:rsidP="009D26B0">
            <w:pPr>
              <w:tabs>
                <w:tab w:val="left" w:pos="567"/>
              </w:tabs>
              <w:contextualSpacing/>
              <w:rPr>
                <w:rFonts w:ascii="Arial" w:hAnsi="Arial" w:cs="Arial"/>
                <w:sz w:val="22"/>
              </w:rPr>
            </w:pPr>
            <w:r w:rsidRPr="009D26B0">
              <w:rPr>
                <w:rFonts w:ascii="Arial" w:hAnsi="Arial" w:cs="Arial"/>
                <w:sz w:val="22"/>
              </w:rPr>
              <w:t>NLM/TEC/CHEMICALS/01/2019</w:t>
            </w:r>
          </w:p>
        </w:tc>
        <w:tc>
          <w:tcPr>
            <w:tcW w:w="2835" w:type="dxa"/>
          </w:tcPr>
          <w:p w:rsidR="00172008" w:rsidRPr="009D26B0" w:rsidRDefault="0065564F" w:rsidP="009D26B0">
            <w:pPr>
              <w:tabs>
                <w:tab w:val="left" w:pos="567"/>
              </w:tabs>
              <w:contextualSpacing/>
              <w:rPr>
                <w:rFonts w:ascii="Arial" w:hAnsi="Arial" w:cs="Arial"/>
                <w:sz w:val="22"/>
              </w:rPr>
            </w:pPr>
            <w:r w:rsidRPr="009D26B0">
              <w:rPr>
                <w:rFonts w:ascii="Arial" w:hAnsi="Arial" w:cs="Arial"/>
                <w:sz w:val="22"/>
              </w:rPr>
              <w:t>Supply and delivery of water and sewer chemicals as and when required for a period of three (3) years</w:t>
            </w:r>
          </w:p>
        </w:tc>
        <w:tc>
          <w:tcPr>
            <w:tcW w:w="2977" w:type="dxa"/>
          </w:tcPr>
          <w:p w:rsidR="0065564F" w:rsidRPr="009D26B0" w:rsidRDefault="0065564F" w:rsidP="009D26B0">
            <w:pPr>
              <w:tabs>
                <w:tab w:val="left" w:pos="567"/>
              </w:tabs>
              <w:rPr>
                <w:rFonts w:ascii="Arial" w:hAnsi="Arial" w:cs="Arial"/>
              </w:rPr>
            </w:pPr>
            <w:r w:rsidRPr="009D26B0">
              <w:rPr>
                <w:rFonts w:ascii="Arial" w:hAnsi="Arial" w:cs="Arial"/>
              </w:rPr>
              <w:t xml:space="preserve">Proxy Investment (Pty) Ltd </w:t>
            </w:r>
            <w:r w:rsidR="00A176A6" w:rsidRPr="009D26B0">
              <w:rPr>
                <w:rFonts w:ascii="Arial" w:hAnsi="Arial" w:cs="Arial"/>
              </w:rPr>
              <w:t xml:space="preserve">JV </w:t>
            </w:r>
            <w:proofErr w:type="spellStart"/>
            <w:r w:rsidR="00A176A6" w:rsidRPr="009D26B0">
              <w:rPr>
                <w:rFonts w:ascii="Arial" w:hAnsi="Arial" w:cs="Arial"/>
              </w:rPr>
              <w:t>Shirona</w:t>
            </w:r>
            <w:proofErr w:type="spellEnd"/>
          </w:p>
          <w:p w:rsidR="009D26B0" w:rsidRDefault="009D26B0" w:rsidP="009D26B0">
            <w:pPr>
              <w:tabs>
                <w:tab w:val="left" w:pos="567"/>
              </w:tabs>
              <w:rPr>
                <w:rFonts w:ascii="Arial" w:hAnsi="Arial" w:cs="Arial"/>
              </w:rPr>
            </w:pPr>
          </w:p>
          <w:p w:rsidR="0065564F" w:rsidRPr="009D26B0" w:rsidRDefault="0065564F" w:rsidP="009D26B0">
            <w:pPr>
              <w:tabs>
                <w:tab w:val="left" w:pos="567"/>
              </w:tabs>
              <w:rPr>
                <w:rFonts w:ascii="Arial" w:hAnsi="Arial" w:cs="Arial"/>
              </w:rPr>
            </w:pPr>
            <w:proofErr w:type="spellStart"/>
            <w:r w:rsidRPr="009D26B0">
              <w:rPr>
                <w:rFonts w:ascii="Arial" w:hAnsi="Arial" w:cs="Arial"/>
              </w:rPr>
              <w:t>Tibi</w:t>
            </w:r>
            <w:proofErr w:type="spellEnd"/>
            <w:r w:rsidRPr="009D26B0">
              <w:rPr>
                <w:rFonts w:ascii="Arial" w:hAnsi="Arial" w:cs="Arial"/>
              </w:rPr>
              <w:t xml:space="preserve"> Transport and Projects </w:t>
            </w:r>
          </w:p>
          <w:p w:rsidR="009D26B0" w:rsidRDefault="009D26B0" w:rsidP="009D26B0">
            <w:pPr>
              <w:tabs>
                <w:tab w:val="left" w:pos="567"/>
              </w:tabs>
              <w:rPr>
                <w:rFonts w:ascii="Arial" w:hAnsi="Arial" w:cs="Arial"/>
              </w:rPr>
            </w:pPr>
          </w:p>
          <w:p w:rsidR="00172008" w:rsidRPr="009D26B0" w:rsidRDefault="0065564F" w:rsidP="009D26B0">
            <w:pPr>
              <w:tabs>
                <w:tab w:val="left" w:pos="567"/>
              </w:tabs>
              <w:rPr>
                <w:rFonts w:ascii="Arial" w:hAnsi="Arial" w:cs="Arial"/>
              </w:rPr>
            </w:pPr>
            <w:proofErr w:type="spellStart"/>
            <w:r w:rsidRPr="009D26B0">
              <w:rPr>
                <w:rFonts w:ascii="Arial" w:hAnsi="Arial" w:cs="Arial"/>
              </w:rPr>
              <w:t>Dagne</w:t>
            </w:r>
            <w:proofErr w:type="spellEnd"/>
            <w:r w:rsidRPr="009D26B0">
              <w:rPr>
                <w:rFonts w:ascii="Arial" w:hAnsi="Arial" w:cs="Arial"/>
              </w:rPr>
              <w:t xml:space="preserve"> Trading and Project CC</w:t>
            </w:r>
          </w:p>
        </w:tc>
        <w:tc>
          <w:tcPr>
            <w:tcW w:w="1984" w:type="dxa"/>
          </w:tcPr>
          <w:p w:rsidR="00172008" w:rsidRPr="009D26B0" w:rsidRDefault="0065564F" w:rsidP="009D26B0">
            <w:pPr>
              <w:tabs>
                <w:tab w:val="left" w:pos="567"/>
              </w:tabs>
              <w:contextualSpacing/>
              <w:rPr>
                <w:rFonts w:ascii="Arial" w:hAnsi="Arial" w:cs="Arial"/>
                <w:sz w:val="22"/>
              </w:rPr>
            </w:pPr>
            <w:r w:rsidRPr="009D26B0">
              <w:rPr>
                <w:rFonts w:ascii="Arial" w:hAnsi="Arial" w:cs="Arial"/>
                <w:sz w:val="22"/>
              </w:rPr>
              <w:t>As and When Required</w:t>
            </w:r>
          </w:p>
        </w:tc>
      </w:tr>
      <w:tr w:rsidR="009D26B0" w:rsidTr="00F806BD">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9D26B0" w:rsidRPr="009D26B0" w:rsidRDefault="009D26B0" w:rsidP="009D26B0">
            <w:pPr>
              <w:rPr>
                <w:rFonts w:ascii="Arial" w:hAnsi="Arial" w:cs="Arial"/>
                <w:color w:val="000000"/>
                <w:sz w:val="22"/>
                <w:lang w:val="en-ZA" w:eastAsia="en-ZA"/>
              </w:rPr>
            </w:pPr>
            <w:r w:rsidRPr="009D26B0">
              <w:rPr>
                <w:rFonts w:ascii="Arial" w:hAnsi="Arial" w:cs="Arial"/>
                <w:color w:val="000000"/>
                <w:sz w:val="22"/>
              </w:rPr>
              <w:t>NLM/01/DOE/2019/2020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9D26B0" w:rsidRPr="009D26B0" w:rsidRDefault="009D26B0" w:rsidP="009D26B0">
            <w:pPr>
              <w:rPr>
                <w:rFonts w:ascii="Arial" w:hAnsi="Arial" w:cs="Arial"/>
                <w:color w:val="000000"/>
                <w:sz w:val="22"/>
                <w:lang w:val="en-ZA" w:eastAsia="en-ZA"/>
              </w:rPr>
            </w:pPr>
            <w:r w:rsidRPr="009D26B0">
              <w:rPr>
                <w:rFonts w:ascii="Arial" w:hAnsi="Arial" w:cs="Arial"/>
                <w:color w:val="000000"/>
                <w:sz w:val="22"/>
              </w:rPr>
              <w:t>Parys Overhead Line</w:t>
            </w:r>
          </w:p>
        </w:tc>
        <w:tc>
          <w:tcPr>
            <w:tcW w:w="2977" w:type="dxa"/>
          </w:tcPr>
          <w:p w:rsidR="009D26B0" w:rsidRPr="009D26B0" w:rsidRDefault="009D26B0" w:rsidP="009D26B0">
            <w:pPr>
              <w:tabs>
                <w:tab w:val="left" w:pos="567"/>
              </w:tabs>
              <w:rPr>
                <w:rFonts w:ascii="Arial" w:hAnsi="Arial" w:cs="Arial"/>
              </w:rPr>
            </w:pPr>
            <w:r w:rsidRPr="009D26B0">
              <w:rPr>
                <w:rFonts w:ascii="Arial" w:hAnsi="Arial" w:cs="Arial"/>
              </w:rPr>
              <w:t>Step Confidence (PTY) LTD</w:t>
            </w:r>
          </w:p>
          <w:p w:rsidR="009D26B0" w:rsidRPr="009D26B0" w:rsidRDefault="009D26B0" w:rsidP="009D26B0">
            <w:pPr>
              <w:tabs>
                <w:tab w:val="left" w:pos="567"/>
              </w:tabs>
              <w:contextualSpacing/>
              <w:rPr>
                <w:rFonts w:ascii="Arial" w:hAnsi="Arial" w:cs="Arial"/>
                <w:sz w:val="22"/>
              </w:rPr>
            </w:pPr>
          </w:p>
        </w:tc>
        <w:tc>
          <w:tcPr>
            <w:tcW w:w="1984" w:type="dxa"/>
          </w:tcPr>
          <w:p w:rsidR="009D26B0" w:rsidRPr="009D26B0" w:rsidRDefault="009D26B0" w:rsidP="009D26B0">
            <w:pPr>
              <w:rPr>
                <w:rFonts w:ascii="Arial" w:hAnsi="Arial" w:cs="Arial"/>
                <w:sz w:val="22"/>
              </w:rPr>
            </w:pPr>
            <w:r w:rsidRPr="009D26B0">
              <w:rPr>
                <w:rFonts w:ascii="Arial" w:hAnsi="Arial" w:cs="Arial"/>
                <w:sz w:val="22"/>
              </w:rPr>
              <w:t>R3 199 979</w:t>
            </w:r>
          </w:p>
        </w:tc>
      </w:tr>
      <w:tr w:rsidR="009D26B0" w:rsidTr="00F806BD">
        <w:tc>
          <w:tcPr>
            <w:tcW w:w="1980" w:type="dxa"/>
            <w:tcBorders>
              <w:top w:val="nil"/>
              <w:left w:val="single" w:sz="4" w:space="0" w:color="auto"/>
              <w:bottom w:val="single" w:sz="4" w:space="0" w:color="auto"/>
              <w:right w:val="single" w:sz="4" w:space="0" w:color="auto"/>
            </w:tcBorders>
            <w:shd w:val="clear" w:color="auto" w:fill="auto"/>
            <w:vAlign w:val="bottom"/>
          </w:tcPr>
          <w:p w:rsidR="009D26B0" w:rsidRPr="009D26B0" w:rsidRDefault="009D26B0" w:rsidP="009D26B0">
            <w:pPr>
              <w:rPr>
                <w:rFonts w:ascii="Arial" w:hAnsi="Arial" w:cs="Arial"/>
                <w:color w:val="000000"/>
                <w:sz w:val="22"/>
              </w:rPr>
            </w:pPr>
            <w:r w:rsidRPr="009D26B0">
              <w:rPr>
                <w:rFonts w:ascii="Arial" w:hAnsi="Arial" w:cs="Arial"/>
                <w:color w:val="000000"/>
                <w:sz w:val="22"/>
              </w:rPr>
              <w:t>NLM/01/DOE/2019/2020</w:t>
            </w:r>
          </w:p>
        </w:tc>
        <w:tc>
          <w:tcPr>
            <w:tcW w:w="2835" w:type="dxa"/>
            <w:tcBorders>
              <w:top w:val="nil"/>
              <w:left w:val="single" w:sz="4" w:space="0" w:color="auto"/>
              <w:bottom w:val="single" w:sz="4" w:space="0" w:color="auto"/>
              <w:right w:val="single" w:sz="4" w:space="0" w:color="auto"/>
            </w:tcBorders>
            <w:shd w:val="clear" w:color="auto" w:fill="auto"/>
            <w:vAlign w:val="bottom"/>
          </w:tcPr>
          <w:p w:rsidR="009D26B0" w:rsidRPr="009D26B0" w:rsidRDefault="009D26B0" w:rsidP="009D26B0">
            <w:pPr>
              <w:rPr>
                <w:rFonts w:ascii="Arial" w:hAnsi="Arial" w:cs="Arial"/>
                <w:color w:val="000000"/>
                <w:sz w:val="22"/>
              </w:rPr>
            </w:pPr>
            <w:proofErr w:type="spellStart"/>
            <w:r w:rsidRPr="009D26B0">
              <w:rPr>
                <w:rFonts w:ascii="Arial" w:hAnsi="Arial" w:cs="Arial"/>
                <w:color w:val="000000"/>
                <w:sz w:val="22"/>
              </w:rPr>
              <w:t>Koppies</w:t>
            </w:r>
            <w:proofErr w:type="spellEnd"/>
            <w:r w:rsidRPr="009D26B0">
              <w:rPr>
                <w:rFonts w:ascii="Arial" w:hAnsi="Arial" w:cs="Arial"/>
                <w:color w:val="000000"/>
                <w:sz w:val="22"/>
              </w:rPr>
              <w:t xml:space="preserve"> Substation Contractor</w:t>
            </w:r>
          </w:p>
        </w:tc>
        <w:tc>
          <w:tcPr>
            <w:tcW w:w="2977" w:type="dxa"/>
          </w:tcPr>
          <w:p w:rsidR="009D26B0" w:rsidRPr="009D26B0" w:rsidRDefault="009D26B0" w:rsidP="009D26B0">
            <w:pPr>
              <w:tabs>
                <w:tab w:val="left" w:pos="567"/>
              </w:tabs>
              <w:rPr>
                <w:rFonts w:ascii="Arial" w:hAnsi="Arial" w:cs="Arial"/>
              </w:rPr>
            </w:pPr>
            <w:r w:rsidRPr="009D26B0">
              <w:rPr>
                <w:rFonts w:ascii="Arial" w:hAnsi="Arial" w:cs="Arial"/>
              </w:rPr>
              <w:t>Step Confidence (PTY) LTD</w:t>
            </w:r>
          </w:p>
          <w:p w:rsidR="009D26B0" w:rsidRPr="009D26B0" w:rsidRDefault="009D26B0" w:rsidP="009D26B0">
            <w:pPr>
              <w:tabs>
                <w:tab w:val="left" w:pos="567"/>
              </w:tabs>
              <w:contextualSpacing/>
              <w:rPr>
                <w:rFonts w:ascii="Arial" w:hAnsi="Arial" w:cs="Arial"/>
                <w:sz w:val="22"/>
              </w:rPr>
            </w:pPr>
          </w:p>
        </w:tc>
        <w:tc>
          <w:tcPr>
            <w:tcW w:w="1984" w:type="dxa"/>
          </w:tcPr>
          <w:p w:rsidR="009D26B0" w:rsidRPr="009D26B0" w:rsidRDefault="009D26B0" w:rsidP="009D26B0">
            <w:pPr>
              <w:rPr>
                <w:rFonts w:ascii="Arial" w:hAnsi="Arial" w:cs="Arial"/>
                <w:sz w:val="22"/>
              </w:rPr>
            </w:pPr>
            <w:r w:rsidRPr="009D26B0">
              <w:rPr>
                <w:rFonts w:ascii="Arial" w:hAnsi="Arial" w:cs="Arial"/>
                <w:sz w:val="22"/>
              </w:rPr>
              <w:t>R1 733 619</w:t>
            </w:r>
          </w:p>
        </w:tc>
      </w:tr>
    </w:tbl>
    <w:p w:rsidR="00172008" w:rsidRDefault="00172008" w:rsidP="009D4851">
      <w:pPr>
        <w:tabs>
          <w:tab w:val="left" w:pos="567"/>
        </w:tabs>
        <w:contextualSpacing/>
        <w:jc w:val="both"/>
        <w:rPr>
          <w:rFonts w:ascii="Arial" w:hAnsi="Arial" w:cs="Arial"/>
          <w:b/>
        </w:rPr>
      </w:pPr>
    </w:p>
    <w:p w:rsidR="00172008" w:rsidRDefault="00172008" w:rsidP="009D4851">
      <w:pPr>
        <w:tabs>
          <w:tab w:val="left" w:pos="567"/>
        </w:tabs>
        <w:contextualSpacing/>
        <w:jc w:val="both"/>
        <w:rPr>
          <w:rFonts w:ascii="Arial" w:hAnsi="Arial" w:cs="Arial"/>
          <w:b/>
        </w:rPr>
      </w:pPr>
    </w:p>
    <w:p w:rsidR="000F502B" w:rsidRPr="00872A52" w:rsidRDefault="000F502B" w:rsidP="009D4851">
      <w:pPr>
        <w:tabs>
          <w:tab w:val="left" w:pos="567"/>
        </w:tabs>
        <w:contextualSpacing/>
        <w:jc w:val="both"/>
        <w:rPr>
          <w:rFonts w:ascii="Arial" w:hAnsi="Arial" w:cs="Arial"/>
          <w:b/>
        </w:rPr>
      </w:pPr>
      <w:r>
        <w:rPr>
          <w:rFonts w:ascii="Arial" w:hAnsi="Arial" w:cs="Arial"/>
          <w:b/>
        </w:rPr>
        <w:t>3.</w:t>
      </w:r>
      <w:r w:rsidRPr="00872A52">
        <w:rPr>
          <w:rFonts w:ascii="Arial" w:hAnsi="Arial" w:cs="Arial"/>
          <w:b/>
        </w:rPr>
        <w:t>3.3</w:t>
      </w:r>
      <w:r>
        <w:rPr>
          <w:rFonts w:ascii="Arial" w:hAnsi="Arial" w:cs="Arial"/>
          <w:b/>
        </w:rPr>
        <w:t>.</w:t>
      </w:r>
      <w:r w:rsidRPr="00872A52">
        <w:rPr>
          <w:rFonts w:ascii="Arial" w:hAnsi="Arial" w:cs="Arial"/>
          <w:b/>
        </w:rPr>
        <w:t xml:space="preserve"> </w:t>
      </w:r>
      <w:r w:rsidRPr="00872A52">
        <w:rPr>
          <w:rFonts w:ascii="Arial" w:hAnsi="Arial" w:cs="Arial"/>
          <w:b/>
        </w:rPr>
        <w:tab/>
        <w:t xml:space="preserve">NONE COMPLIANCE </w:t>
      </w:r>
    </w:p>
    <w:p w:rsidR="000F502B" w:rsidRDefault="000F502B" w:rsidP="009D4851">
      <w:pPr>
        <w:contextualSpacing/>
        <w:jc w:val="both"/>
        <w:rPr>
          <w:rFonts w:ascii="Arial" w:hAnsi="Arial" w:cs="Arial"/>
        </w:rPr>
      </w:pPr>
    </w:p>
    <w:p w:rsidR="000F502B" w:rsidRPr="00872A52" w:rsidRDefault="000F502B" w:rsidP="009D4851">
      <w:pPr>
        <w:contextualSpacing/>
        <w:jc w:val="both"/>
        <w:rPr>
          <w:rFonts w:ascii="Arial" w:hAnsi="Arial" w:cs="Arial"/>
        </w:rPr>
      </w:pPr>
      <w:r w:rsidRPr="00872A52">
        <w:rPr>
          <w:rFonts w:ascii="Arial" w:hAnsi="Arial" w:cs="Arial"/>
        </w:rPr>
        <w:t>The Municipal Supply Chain Management Policy as well as Regulations (GNR 868 of 30 May 2005) prohibits business transactions with a person whose:</w:t>
      </w:r>
    </w:p>
    <w:p w:rsidR="000F502B" w:rsidRDefault="000F502B" w:rsidP="009D4851">
      <w:pPr>
        <w:ind w:left="1134" w:hanging="567"/>
        <w:contextualSpacing/>
        <w:jc w:val="both"/>
        <w:rPr>
          <w:rFonts w:ascii="Arial" w:hAnsi="Arial" w:cs="Arial"/>
        </w:rPr>
      </w:pPr>
    </w:p>
    <w:p w:rsidR="000F502B" w:rsidRPr="00872A52" w:rsidRDefault="000F502B" w:rsidP="009D4851">
      <w:pPr>
        <w:ind w:left="1134" w:hanging="567"/>
        <w:contextualSpacing/>
        <w:jc w:val="both"/>
        <w:rPr>
          <w:rFonts w:ascii="Arial" w:hAnsi="Arial" w:cs="Arial"/>
        </w:rPr>
      </w:pPr>
      <w:r w:rsidRPr="00872A52">
        <w:rPr>
          <w:rFonts w:ascii="Arial" w:hAnsi="Arial" w:cs="Arial"/>
        </w:rPr>
        <w:t>   Tax matters are not in order</w:t>
      </w:r>
      <w:proofErr w:type="gramStart"/>
      <w:r w:rsidRPr="00872A52">
        <w:rPr>
          <w:rFonts w:ascii="Arial" w:hAnsi="Arial" w:cs="Arial"/>
        </w:rPr>
        <w:t>;</w:t>
      </w:r>
      <w:proofErr w:type="gramEnd"/>
    </w:p>
    <w:p w:rsidR="000F502B" w:rsidRPr="00872A52" w:rsidRDefault="000F502B" w:rsidP="009D4851">
      <w:pPr>
        <w:ind w:left="1134" w:hanging="567"/>
        <w:contextualSpacing/>
        <w:jc w:val="both"/>
        <w:rPr>
          <w:rFonts w:ascii="Arial" w:hAnsi="Arial" w:cs="Arial"/>
        </w:rPr>
      </w:pPr>
    </w:p>
    <w:p w:rsidR="000F502B" w:rsidRPr="00872A52" w:rsidRDefault="000F502B" w:rsidP="009D4851">
      <w:pPr>
        <w:ind w:left="1134" w:hanging="567"/>
        <w:contextualSpacing/>
        <w:jc w:val="both"/>
        <w:rPr>
          <w:rFonts w:ascii="Arial" w:hAnsi="Arial" w:cs="Arial"/>
        </w:rPr>
      </w:pPr>
      <w:r w:rsidRPr="00872A52">
        <w:rPr>
          <w:rFonts w:ascii="Arial" w:hAnsi="Arial" w:cs="Arial"/>
        </w:rPr>
        <w:t xml:space="preserve">   </w:t>
      </w:r>
      <w:proofErr w:type="gramStart"/>
      <w:r w:rsidRPr="00872A52">
        <w:rPr>
          <w:rFonts w:ascii="Arial" w:hAnsi="Arial" w:cs="Arial"/>
        </w:rPr>
        <w:t>In</w:t>
      </w:r>
      <w:proofErr w:type="gramEnd"/>
      <w:r w:rsidRPr="00872A52">
        <w:rPr>
          <w:rFonts w:ascii="Arial" w:hAnsi="Arial" w:cs="Arial"/>
        </w:rPr>
        <w:t xml:space="preserve"> the service of state;</w:t>
      </w:r>
    </w:p>
    <w:p w:rsidR="000F502B" w:rsidRPr="00872A52" w:rsidRDefault="000F502B" w:rsidP="009D4851">
      <w:pPr>
        <w:contextualSpacing/>
        <w:jc w:val="both"/>
        <w:rPr>
          <w:rFonts w:ascii="Arial" w:hAnsi="Arial" w:cs="Arial"/>
        </w:rPr>
      </w:pPr>
    </w:p>
    <w:p w:rsidR="000F502B" w:rsidRDefault="000F502B" w:rsidP="009D4851">
      <w:pPr>
        <w:contextualSpacing/>
        <w:jc w:val="both"/>
        <w:rPr>
          <w:rFonts w:ascii="Arial" w:hAnsi="Arial" w:cs="Arial"/>
        </w:rPr>
      </w:pPr>
      <w:r w:rsidRPr="00872A52">
        <w:rPr>
          <w:rFonts w:ascii="Arial" w:hAnsi="Arial" w:cs="Arial"/>
        </w:rPr>
        <w:t xml:space="preserve">The Policy further outlines processes that </w:t>
      </w:r>
      <w:proofErr w:type="gramStart"/>
      <w:r w:rsidRPr="00872A52">
        <w:rPr>
          <w:rFonts w:ascii="Arial" w:hAnsi="Arial" w:cs="Arial"/>
        </w:rPr>
        <w:t>must be followed</w:t>
      </w:r>
      <w:proofErr w:type="gramEnd"/>
      <w:r w:rsidRPr="00872A52">
        <w:rPr>
          <w:rFonts w:ascii="Arial" w:hAnsi="Arial" w:cs="Arial"/>
        </w:rPr>
        <w:t xml:space="preserve"> when requesting/ procuring goods or services above the following ranges:</w:t>
      </w:r>
    </w:p>
    <w:p w:rsidR="000F502B" w:rsidRPr="00872A52" w:rsidRDefault="000F502B" w:rsidP="009D4851">
      <w:pPr>
        <w:contextualSpacing/>
        <w:jc w:val="both"/>
        <w:rPr>
          <w:rFonts w:ascii="Arial" w:hAnsi="Arial" w:cs="Arial"/>
        </w:rPr>
      </w:pPr>
    </w:p>
    <w:p w:rsidR="000F502B" w:rsidRPr="00872A52" w:rsidRDefault="000F502B" w:rsidP="009D4851">
      <w:pPr>
        <w:ind w:left="1134" w:hanging="567"/>
        <w:contextualSpacing/>
        <w:jc w:val="both"/>
        <w:rPr>
          <w:rFonts w:ascii="Arial" w:hAnsi="Arial" w:cs="Arial"/>
        </w:rPr>
      </w:pPr>
      <w:r w:rsidRPr="00872A52">
        <w:rPr>
          <w:rFonts w:ascii="Arial" w:hAnsi="Arial" w:cs="Arial"/>
        </w:rPr>
        <w:t></w:t>
      </w:r>
      <w:r>
        <w:rPr>
          <w:rFonts w:ascii="Arial" w:hAnsi="Arial" w:cs="Arial"/>
        </w:rPr>
        <w:tab/>
      </w:r>
      <w:r w:rsidRPr="00872A52">
        <w:rPr>
          <w:rFonts w:ascii="Arial" w:hAnsi="Arial" w:cs="Arial"/>
        </w:rPr>
        <w:t>R 0 – R 2,000 &gt; Petty cash purchases</w:t>
      </w:r>
    </w:p>
    <w:p w:rsidR="000F502B" w:rsidRPr="00872A52" w:rsidRDefault="000F502B" w:rsidP="009D4851">
      <w:pPr>
        <w:ind w:left="1134" w:hanging="567"/>
        <w:contextualSpacing/>
        <w:jc w:val="both"/>
        <w:rPr>
          <w:rFonts w:ascii="Arial" w:hAnsi="Arial" w:cs="Arial"/>
        </w:rPr>
      </w:pPr>
      <w:r w:rsidRPr="00872A52">
        <w:rPr>
          <w:rFonts w:ascii="Arial" w:hAnsi="Arial" w:cs="Arial"/>
        </w:rPr>
        <w:t></w:t>
      </w:r>
      <w:r>
        <w:rPr>
          <w:rFonts w:ascii="Arial" w:hAnsi="Arial" w:cs="Arial"/>
        </w:rPr>
        <w:tab/>
      </w:r>
      <w:r w:rsidRPr="00872A52">
        <w:rPr>
          <w:rFonts w:ascii="Arial" w:hAnsi="Arial" w:cs="Arial"/>
        </w:rPr>
        <w:t>R 2,000 – R 10,000 &gt; Written or verbal quotations (VAT Included)</w:t>
      </w:r>
    </w:p>
    <w:p w:rsidR="000F502B" w:rsidRPr="00872A52" w:rsidRDefault="000F502B" w:rsidP="009D4851">
      <w:pPr>
        <w:ind w:left="1134" w:hanging="567"/>
        <w:contextualSpacing/>
        <w:jc w:val="both"/>
        <w:rPr>
          <w:rFonts w:ascii="Arial" w:hAnsi="Arial" w:cs="Arial"/>
        </w:rPr>
      </w:pPr>
      <w:r w:rsidRPr="00872A52">
        <w:rPr>
          <w:rFonts w:ascii="Arial" w:hAnsi="Arial" w:cs="Arial"/>
        </w:rPr>
        <w:t xml:space="preserve">   </w:t>
      </w:r>
      <w:r>
        <w:rPr>
          <w:rFonts w:ascii="Arial" w:hAnsi="Arial" w:cs="Arial"/>
        </w:rPr>
        <w:tab/>
      </w:r>
      <w:r w:rsidRPr="00872A52">
        <w:rPr>
          <w:rFonts w:ascii="Arial" w:hAnsi="Arial" w:cs="Arial"/>
        </w:rPr>
        <w:t>R 10,001 – R 200,000 &gt; At least three quotations must be solicited</w:t>
      </w:r>
    </w:p>
    <w:p w:rsidR="000F502B" w:rsidRPr="00872A52" w:rsidRDefault="000F502B" w:rsidP="009D4851">
      <w:pPr>
        <w:ind w:left="1134" w:hanging="567"/>
        <w:contextualSpacing/>
        <w:jc w:val="both"/>
        <w:rPr>
          <w:rFonts w:ascii="Arial" w:hAnsi="Arial" w:cs="Arial"/>
        </w:rPr>
      </w:pPr>
      <w:r w:rsidRPr="00872A52">
        <w:rPr>
          <w:rFonts w:ascii="Arial" w:hAnsi="Arial" w:cs="Arial"/>
        </w:rPr>
        <w:t xml:space="preserve">   </w:t>
      </w:r>
      <w:r>
        <w:rPr>
          <w:rFonts w:ascii="Arial" w:hAnsi="Arial" w:cs="Arial"/>
        </w:rPr>
        <w:tab/>
      </w:r>
      <w:r w:rsidRPr="00872A52">
        <w:rPr>
          <w:rFonts w:ascii="Arial" w:hAnsi="Arial" w:cs="Arial"/>
        </w:rPr>
        <w:t>R 30,000 &lt; in addition to at least three quo</w:t>
      </w:r>
      <w:r>
        <w:rPr>
          <w:rFonts w:ascii="Arial" w:hAnsi="Arial" w:cs="Arial"/>
        </w:rPr>
        <w:t xml:space="preserve">tations, must be advertised for </w:t>
      </w:r>
      <w:r w:rsidRPr="00872A52">
        <w:rPr>
          <w:rFonts w:ascii="Arial" w:hAnsi="Arial" w:cs="Arial"/>
        </w:rPr>
        <w:t>at least seven days on the website and on official notice board of the municipality</w:t>
      </w:r>
    </w:p>
    <w:p w:rsidR="000F502B" w:rsidRPr="00872A52" w:rsidRDefault="000F502B" w:rsidP="009D4851">
      <w:pPr>
        <w:ind w:left="1134" w:hanging="567"/>
        <w:contextualSpacing/>
        <w:jc w:val="both"/>
        <w:rPr>
          <w:rFonts w:ascii="Arial" w:hAnsi="Arial" w:cs="Arial"/>
        </w:rPr>
      </w:pPr>
      <w:r w:rsidRPr="00872A52">
        <w:rPr>
          <w:rFonts w:ascii="Arial" w:hAnsi="Arial" w:cs="Arial"/>
        </w:rPr>
        <w:t xml:space="preserve">   </w:t>
      </w:r>
      <w:r>
        <w:rPr>
          <w:rFonts w:ascii="Arial" w:hAnsi="Arial" w:cs="Arial"/>
        </w:rPr>
        <w:tab/>
      </w:r>
      <w:r w:rsidRPr="00872A52">
        <w:rPr>
          <w:rFonts w:ascii="Arial" w:hAnsi="Arial" w:cs="Arial"/>
        </w:rPr>
        <w:t>R 200,001 &gt; Competitive bidding process</w:t>
      </w:r>
    </w:p>
    <w:p w:rsidR="000F502B" w:rsidRPr="00872A52" w:rsidRDefault="000F502B" w:rsidP="009D4851">
      <w:pPr>
        <w:ind w:firstLine="720"/>
        <w:contextualSpacing/>
        <w:jc w:val="both"/>
        <w:rPr>
          <w:rFonts w:ascii="Arial" w:hAnsi="Arial" w:cs="Arial"/>
        </w:rPr>
      </w:pPr>
    </w:p>
    <w:p w:rsidR="000F502B" w:rsidRPr="00872A52" w:rsidRDefault="000F502B" w:rsidP="009D4851">
      <w:pPr>
        <w:contextualSpacing/>
        <w:jc w:val="both"/>
        <w:rPr>
          <w:rFonts w:ascii="Arial" w:hAnsi="Arial" w:cs="Arial"/>
        </w:rPr>
      </w:pPr>
      <w:r w:rsidRPr="00872A52">
        <w:rPr>
          <w:rFonts w:ascii="Arial" w:hAnsi="Arial" w:cs="Arial"/>
        </w:rPr>
        <w:t xml:space="preserve">Despite the </w:t>
      </w:r>
      <w:proofErr w:type="gramStart"/>
      <w:r w:rsidRPr="00872A52">
        <w:rPr>
          <w:rFonts w:ascii="Arial" w:hAnsi="Arial" w:cs="Arial"/>
        </w:rPr>
        <w:t>above regulated</w:t>
      </w:r>
      <w:proofErr w:type="gramEnd"/>
      <w:r w:rsidRPr="00872A52">
        <w:rPr>
          <w:rFonts w:ascii="Arial" w:hAnsi="Arial" w:cs="Arial"/>
        </w:rPr>
        <w:t xml:space="preserve"> requirements, the following conditions could still not be complied with:</w:t>
      </w:r>
    </w:p>
    <w:p w:rsidR="000F502B" w:rsidRDefault="000F502B" w:rsidP="009D4851">
      <w:pPr>
        <w:contextualSpacing/>
        <w:jc w:val="both"/>
        <w:rPr>
          <w:rFonts w:ascii="Arial" w:hAnsi="Arial" w:cs="Arial"/>
          <w:b/>
        </w:rPr>
      </w:pPr>
    </w:p>
    <w:p w:rsidR="000F502B" w:rsidRPr="00872A52" w:rsidRDefault="000F502B" w:rsidP="009D4851">
      <w:pPr>
        <w:contextualSpacing/>
        <w:jc w:val="both"/>
        <w:rPr>
          <w:rFonts w:ascii="Arial" w:hAnsi="Arial" w:cs="Arial"/>
          <w:b/>
        </w:rPr>
      </w:pPr>
      <w:r w:rsidRPr="00872A52">
        <w:rPr>
          <w:rFonts w:ascii="Arial" w:hAnsi="Arial" w:cs="Arial"/>
          <w:b/>
        </w:rPr>
        <w:t>3.3.</w:t>
      </w:r>
      <w:r>
        <w:rPr>
          <w:rFonts w:ascii="Arial" w:hAnsi="Arial" w:cs="Arial"/>
          <w:b/>
        </w:rPr>
        <w:t>3.</w:t>
      </w:r>
      <w:r w:rsidRPr="00872A52">
        <w:rPr>
          <w:rFonts w:ascii="Arial" w:hAnsi="Arial" w:cs="Arial"/>
          <w:b/>
        </w:rPr>
        <w:t xml:space="preserve">1. Tax clearance certificates </w:t>
      </w:r>
      <w:proofErr w:type="gramStart"/>
      <w:r w:rsidRPr="00872A52">
        <w:rPr>
          <w:rFonts w:ascii="Arial" w:hAnsi="Arial" w:cs="Arial"/>
          <w:b/>
        </w:rPr>
        <w:t>were not obtained</w:t>
      </w:r>
      <w:proofErr w:type="gramEnd"/>
      <w:r w:rsidRPr="00872A52">
        <w:rPr>
          <w:rFonts w:ascii="Arial" w:hAnsi="Arial" w:cs="Arial"/>
          <w:b/>
        </w:rPr>
        <w:t xml:space="preserve"> from the following suppliers:</w:t>
      </w:r>
    </w:p>
    <w:p w:rsidR="000F502B" w:rsidRPr="00872A52" w:rsidRDefault="000F502B" w:rsidP="009D4851">
      <w:pPr>
        <w:contextualSpacing/>
        <w:jc w:val="both"/>
        <w:rPr>
          <w:rFonts w:ascii="Arial" w:hAnsi="Arial" w:cs="Arial"/>
          <w:b/>
        </w:rPr>
      </w:pPr>
    </w:p>
    <w:tbl>
      <w:tblPr>
        <w:tblStyle w:val="TableGrid"/>
        <w:tblW w:w="0" w:type="auto"/>
        <w:tblLook w:val="04A0" w:firstRow="1" w:lastRow="0" w:firstColumn="1" w:lastColumn="0" w:noHBand="0" w:noVBand="1"/>
      </w:tblPr>
      <w:tblGrid>
        <w:gridCol w:w="2998"/>
        <w:gridCol w:w="4027"/>
        <w:gridCol w:w="1991"/>
      </w:tblGrid>
      <w:tr w:rsidR="000F502B" w:rsidRPr="00872A52" w:rsidTr="007E6FDF">
        <w:tc>
          <w:tcPr>
            <w:tcW w:w="3080" w:type="dxa"/>
          </w:tcPr>
          <w:p w:rsidR="000F502B" w:rsidRPr="00872A52" w:rsidRDefault="000F502B" w:rsidP="007E6FDF">
            <w:pPr>
              <w:contextualSpacing/>
              <w:jc w:val="center"/>
              <w:rPr>
                <w:rFonts w:ascii="Arial" w:hAnsi="Arial" w:cs="Arial"/>
                <w:b/>
              </w:rPr>
            </w:pPr>
            <w:r w:rsidRPr="00872A52">
              <w:rPr>
                <w:rFonts w:ascii="Arial" w:hAnsi="Arial" w:cs="Arial"/>
                <w:b/>
              </w:rPr>
              <w:t>Supplier</w:t>
            </w:r>
          </w:p>
        </w:tc>
        <w:tc>
          <w:tcPr>
            <w:tcW w:w="4116" w:type="dxa"/>
          </w:tcPr>
          <w:p w:rsidR="000F502B" w:rsidRPr="00872A52" w:rsidRDefault="000F502B" w:rsidP="007E6FDF">
            <w:pPr>
              <w:contextualSpacing/>
              <w:jc w:val="center"/>
              <w:rPr>
                <w:rFonts w:ascii="Arial" w:hAnsi="Arial" w:cs="Arial"/>
                <w:b/>
              </w:rPr>
            </w:pPr>
            <w:r w:rsidRPr="00872A52">
              <w:rPr>
                <w:rFonts w:ascii="Arial" w:hAnsi="Arial" w:cs="Arial"/>
                <w:b/>
              </w:rPr>
              <w:t>Services/Goods</w:t>
            </w:r>
          </w:p>
        </w:tc>
        <w:tc>
          <w:tcPr>
            <w:tcW w:w="2046" w:type="dxa"/>
          </w:tcPr>
          <w:p w:rsidR="000F502B" w:rsidRPr="00872A52" w:rsidRDefault="005D6A51" w:rsidP="007E6FDF">
            <w:pPr>
              <w:contextualSpacing/>
              <w:jc w:val="center"/>
              <w:rPr>
                <w:rFonts w:ascii="Arial" w:hAnsi="Arial" w:cs="Arial"/>
                <w:b/>
              </w:rPr>
            </w:pPr>
            <w:r w:rsidRPr="00872A52">
              <w:rPr>
                <w:rFonts w:ascii="Arial" w:hAnsi="Arial" w:cs="Arial"/>
                <w:b/>
              </w:rPr>
              <w:t>C</w:t>
            </w:r>
            <w:r w:rsidR="000F502B" w:rsidRPr="00872A52">
              <w:rPr>
                <w:rFonts w:ascii="Arial" w:hAnsi="Arial" w:cs="Arial"/>
                <w:b/>
              </w:rPr>
              <w:t>ost</w:t>
            </w:r>
          </w:p>
        </w:tc>
      </w:tr>
      <w:tr w:rsidR="000F502B" w:rsidRPr="00872A52" w:rsidTr="007E6FDF">
        <w:tc>
          <w:tcPr>
            <w:tcW w:w="3080" w:type="dxa"/>
          </w:tcPr>
          <w:p w:rsidR="000F502B" w:rsidRPr="00872A52" w:rsidRDefault="000F502B" w:rsidP="007E6FDF">
            <w:pPr>
              <w:contextualSpacing/>
              <w:rPr>
                <w:rFonts w:ascii="Arial" w:hAnsi="Arial" w:cs="Arial"/>
              </w:rPr>
            </w:pPr>
          </w:p>
        </w:tc>
        <w:tc>
          <w:tcPr>
            <w:tcW w:w="4116" w:type="dxa"/>
          </w:tcPr>
          <w:p w:rsidR="000F502B" w:rsidRPr="00872A52" w:rsidRDefault="000F502B" w:rsidP="007E6FDF">
            <w:pPr>
              <w:contextualSpacing/>
              <w:rPr>
                <w:rFonts w:ascii="Arial" w:hAnsi="Arial" w:cs="Arial"/>
              </w:rPr>
            </w:pPr>
          </w:p>
        </w:tc>
        <w:tc>
          <w:tcPr>
            <w:tcW w:w="2046" w:type="dxa"/>
          </w:tcPr>
          <w:p w:rsidR="000F502B" w:rsidRPr="00872A52" w:rsidRDefault="000F502B" w:rsidP="007E6FDF">
            <w:pPr>
              <w:contextualSpacing/>
              <w:rPr>
                <w:rFonts w:ascii="Arial" w:hAnsi="Arial" w:cs="Arial"/>
              </w:rPr>
            </w:pPr>
          </w:p>
        </w:tc>
      </w:tr>
      <w:tr w:rsidR="000F502B" w:rsidRPr="00872A52" w:rsidTr="007E6FDF">
        <w:tc>
          <w:tcPr>
            <w:tcW w:w="3080" w:type="dxa"/>
          </w:tcPr>
          <w:p w:rsidR="000F502B" w:rsidRPr="00872A52" w:rsidRDefault="000F502B" w:rsidP="007E6FDF">
            <w:pPr>
              <w:contextualSpacing/>
              <w:rPr>
                <w:rFonts w:ascii="Arial" w:hAnsi="Arial" w:cs="Arial"/>
              </w:rPr>
            </w:pPr>
            <w:r w:rsidRPr="00872A52">
              <w:rPr>
                <w:rFonts w:ascii="Arial" w:hAnsi="Arial" w:cs="Arial"/>
              </w:rPr>
              <w:t>TOTAL</w:t>
            </w:r>
            <w:r w:rsidR="00E15123">
              <w:rPr>
                <w:rFonts w:ascii="Arial" w:hAnsi="Arial" w:cs="Arial"/>
              </w:rPr>
              <w:t xml:space="preserve"> </w:t>
            </w:r>
            <w:r w:rsidR="00B308A4">
              <w:rPr>
                <w:rFonts w:ascii="Arial" w:hAnsi="Arial" w:cs="Arial"/>
              </w:rPr>
              <w:t>–</w:t>
            </w:r>
            <w:r w:rsidR="00E15123">
              <w:rPr>
                <w:rFonts w:ascii="Arial" w:hAnsi="Arial" w:cs="Arial"/>
              </w:rPr>
              <w:t xml:space="preserve"> NONE</w:t>
            </w:r>
          </w:p>
        </w:tc>
        <w:tc>
          <w:tcPr>
            <w:tcW w:w="4116" w:type="dxa"/>
          </w:tcPr>
          <w:p w:rsidR="000F502B" w:rsidRPr="00872A52" w:rsidRDefault="000F502B" w:rsidP="007E6FDF">
            <w:pPr>
              <w:contextualSpacing/>
              <w:rPr>
                <w:rFonts w:ascii="Arial" w:hAnsi="Arial" w:cs="Arial"/>
              </w:rPr>
            </w:pPr>
          </w:p>
        </w:tc>
        <w:tc>
          <w:tcPr>
            <w:tcW w:w="2046" w:type="dxa"/>
          </w:tcPr>
          <w:p w:rsidR="000F502B" w:rsidRPr="00872A52" w:rsidRDefault="000F502B" w:rsidP="007E6FDF">
            <w:pPr>
              <w:contextualSpacing/>
              <w:rPr>
                <w:rFonts w:ascii="Arial" w:hAnsi="Arial" w:cs="Arial"/>
              </w:rPr>
            </w:pPr>
          </w:p>
        </w:tc>
      </w:tr>
    </w:tbl>
    <w:p w:rsidR="00795AAC" w:rsidRPr="00872A52" w:rsidRDefault="00795AAC" w:rsidP="000F502B">
      <w:pPr>
        <w:contextualSpacing/>
        <w:rPr>
          <w:rFonts w:ascii="Arial" w:hAnsi="Arial" w:cs="Arial"/>
          <w:b/>
        </w:rPr>
      </w:pPr>
    </w:p>
    <w:p w:rsidR="000F502B" w:rsidRDefault="000F502B" w:rsidP="009D4851">
      <w:pPr>
        <w:contextualSpacing/>
        <w:jc w:val="both"/>
        <w:rPr>
          <w:rFonts w:ascii="Arial" w:hAnsi="Arial" w:cs="Arial"/>
          <w:b/>
        </w:rPr>
      </w:pPr>
      <w:r w:rsidRPr="00872A52">
        <w:rPr>
          <w:rFonts w:ascii="Arial" w:hAnsi="Arial" w:cs="Arial"/>
          <w:b/>
        </w:rPr>
        <w:t>3.3</w:t>
      </w:r>
      <w:r>
        <w:rPr>
          <w:rFonts w:ascii="Arial" w:hAnsi="Arial" w:cs="Arial"/>
          <w:b/>
        </w:rPr>
        <w:t>.3</w:t>
      </w:r>
      <w:r w:rsidRPr="00872A52">
        <w:rPr>
          <w:rFonts w:ascii="Arial" w:hAnsi="Arial" w:cs="Arial"/>
          <w:b/>
        </w:rPr>
        <w:t xml:space="preserve">.2. The declarations of interest </w:t>
      </w:r>
      <w:proofErr w:type="gramStart"/>
      <w:r w:rsidRPr="00872A52">
        <w:rPr>
          <w:rFonts w:ascii="Arial" w:hAnsi="Arial" w:cs="Arial"/>
          <w:b/>
        </w:rPr>
        <w:t>were not obtained</w:t>
      </w:r>
      <w:proofErr w:type="gramEnd"/>
      <w:r w:rsidRPr="00872A52">
        <w:rPr>
          <w:rFonts w:ascii="Arial" w:hAnsi="Arial" w:cs="Arial"/>
          <w:b/>
        </w:rPr>
        <w:t xml:space="preserve"> from the following suppliers:</w:t>
      </w:r>
    </w:p>
    <w:p w:rsidR="000F502B" w:rsidRPr="00872A52" w:rsidRDefault="000F502B" w:rsidP="000F502B">
      <w:pPr>
        <w:contextualSpacing/>
        <w:rPr>
          <w:rFonts w:ascii="Arial" w:hAnsi="Arial" w:cs="Arial"/>
          <w:b/>
        </w:rPr>
      </w:pPr>
    </w:p>
    <w:tbl>
      <w:tblPr>
        <w:tblStyle w:val="TableGrid"/>
        <w:tblW w:w="0" w:type="auto"/>
        <w:tblLook w:val="04A0" w:firstRow="1" w:lastRow="0" w:firstColumn="1" w:lastColumn="0" w:noHBand="0" w:noVBand="1"/>
      </w:tblPr>
      <w:tblGrid>
        <w:gridCol w:w="2998"/>
        <w:gridCol w:w="4027"/>
        <w:gridCol w:w="1991"/>
      </w:tblGrid>
      <w:tr w:rsidR="000F502B" w:rsidRPr="00872A52" w:rsidTr="007E6FDF">
        <w:tc>
          <w:tcPr>
            <w:tcW w:w="3080" w:type="dxa"/>
          </w:tcPr>
          <w:p w:rsidR="000F502B" w:rsidRPr="00872A52" w:rsidRDefault="000F502B" w:rsidP="007E6FDF">
            <w:pPr>
              <w:contextualSpacing/>
              <w:jc w:val="center"/>
              <w:rPr>
                <w:rFonts w:ascii="Arial" w:hAnsi="Arial" w:cs="Arial"/>
                <w:b/>
              </w:rPr>
            </w:pPr>
            <w:r w:rsidRPr="00872A52">
              <w:rPr>
                <w:rFonts w:ascii="Arial" w:hAnsi="Arial" w:cs="Arial"/>
                <w:b/>
              </w:rPr>
              <w:t>Supplier</w:t>
            </w:r>
          </w:p>
        </w:tc>
        <w:tc>
          <w:tcPr>
            <w:tcW w:w="4116" w:type="dxa"/>
          </w:tcPr>
          <w:p w:rsidR="000F502B" w:rsidRPr="00872A52" w:rsidRDefault="000F502B" w:rsidP="007E6FDF">
            <w:pPr>
              <w:contextualSpacing/>
              <w:jc w:val="center"/>
              <w:rPr>
                <w:rFonts w:ascii="Arial" w:hAnsi="Arial" w:cs="Arial"/>
                <w:b/>
              </w:rPr>
            </w:pPr>
            <w:r w:rsidRPr="00872A52">
              <w:rPr>
                <w:rFonts w:ascii="Arial" w:hAnsi="Arial" w:cs="Arial"/>
                <w:b/>
              </w:rPr>
              <w:t>Services/Goods</w:t>
            </w:r>
          </w:p>
        </w:tc>
        <w:tc>
          <w:tcPr>
            <w:tcW w:w="2046" w:type="dxa"/>
          </w:tcPr>
          <w:p w:rsidR="000F502B" w:rsidRPr="00872A52" w:rsidRDefault="000F502B" w:rsidP="007E6FDF">
            <w:pPr>
              <w:contextualSpacing/>
              <w:jc w:val="center"/>
              <w:rPr>
                <w:rFonts w:ascii="Arial" w:hAnsi="Arial" w:cs="Arial"/>
                <w:b/>
              </w:rPr>
            </w:pPr>
            <w:r w:rsidRPr="00872A52">
              <w:rPr>
                <w:rFonts w:ascii="Arial" w:hAnsi="Arial" w:cs="Arial"/>
                <w:b/>
              </w:rPr>
              <w:t>Cost</w:t>
            </w:r>
          </w:p>
        </w:tc>
      </w:tr>
      <w:tr w:rsidR="000F502B" w:rsidRPr="00872A52" w:rsidTr="007E6FDF">
        <w:tc>
          <w:tcPr>
            <w:tcW w:w="3080" w:type="dxa"/>
          </w:tcPr>
          <w:p w:rsidR="000F502B" w:rsidRPr="00872A52" w:rsidRDefault="000F502B" w:rsidP="007E6FDF">
            <w:pPr>
              <w:contextualSpacing/>
              <w:rPr>
                <w:rFonts w:ascii="Arial" w:hAnsi="Arial" w:cs="Arial"/>
              </w:rPr>
            </w:pPr>
          </w:p>
        </w:tc>
        <w:tc>
          <w:tcPr>
            <w:tcW w:w="4116" w:type="dxa"/>
          </w:tcPr>
          <w:p w:rsidR="000F502B" w:rsidRPr="00872A52" w:rsidRDefault="000F502B" w:rsidP="007E6FDF">
            <w:pPr>
              <w:contextualSpacing/>
              <w:rPr>
                <w:rFonts w:ascii="Arial" w:hAnsi="Arial" w:cs="Arial"/>
              </w:rPr>
            </w:pPr>
          </w:p>
        </w:tc>
        <w:tc>
          <w:tcPr>
            <w:tcW w:w="2046" w:type="dxa"/>
          </w:tcPr>
          <w:p w:rsidR="000F502B" w:rsidRPr="00872A52" w:rsidRDefault="000F502B" w:rsidP="007E6FDF">
            <w:pPr>
              <w:contextualSpacing/>
              <w:rPr>
                <w:rFonts w:ascii="Arial" w:hAnsi="Arial" w:cs="Arial"/>
              </w:rPr>
            </w:pPr>
          </w:p>
        </w:tc>
      </w:tr>
      <w:tr w:rsidR="000F502B" w:rsidRPr="00872A52" w:rsidTr="007E6FDF">
        <w:tc>
          <w:tcPr>
            <w:tcW w:w="3080" w:type="dxa"/>
          </w:tcPr>
          <w:p w:rsidR="000F502B" w:rsidRPr="00872A52" w:rsidRDefault="000F502B" w:rsidP="007E6FDF">
            <w:pPr>
              <w:contextualSpacing/>
              <w:rPr>
                <w:rFonts w:ascii="Arial" w:hAnsi="Arial" w:cs="Arial"/>
              </w:rPr>
            </w:pPr>
            <w:r w:rsidRPr="00872A52">
              <w:rPr>
                <w:rFonts w:ascii="Arial" w:hAnsi="Arial" w:cs="Arial"/>
              </w:rPr>
              <w:t>TOTAL</w:t>
            </w:r>
            <w:r w:rsidR="00E15123">
              <w:rPr>
                <w:rFonts w:ascii="Arial" w:hAnsi="Arial" w:cs="Arial"/>
              </w:rPr>
              <w:t xml:space="preserve"> - NONE</w:t>
            </w:r>
          </w:p>
        </w:tc>
        <w:tc>
          <w:tcPr>
            <w:tcW w:w="4116" w:type="dxa"/>
          </w:tcPr>
          <w:p w:rsidR="000F502B" w:rsidRPr="00872A52" w:rsidRDefault="000F502B" w:rsidP="007E6FDF">
            <w:pPr>
              <w:contextualSpacing/>
              <w:rPr>
                <w:rFonts w:ascii="Arial" w:hAnsi="Arial" w:cs="Arial"/>
              </w:rPr>
            </w:pPr>
          </w:p>
        </w:tc>
        <w:tc>
          <w:tcPr>
            <w:tcW w:w="2046" w:type="dxa"/>
          </w:tcPr>
          <w:p w:rsidR="000F502B" w:rsidRPr="00872A52" w:rsidRDefault="000F502B" w:rsidP="007E6FDF">
            <w:pPr>
              <w:contextualSpacing/>
              <w:rPr>
                <w:rFonts w:ascii="Arial" w:hAnsi="Arial" w:cs="Arial"/>
              </w:rPr>
            </w:pPr>
          </w:p>
        </w:tc>
      </w:tr>
    </w:tbl>
    <w:p w:rsidR="000F502B" w:rsidRPr="00872A52" w:rsidRDefault="000F502B" w:rsidP="000F502B">
      <w:pPr>
        <w:contextualSpacing/>
        <w:rPr>
          <w:rFonts w:ascii="Arial" w:hAnsi="Arial" w:cs="Arial"/>
          <w:b/>
        </w:rPr>
      </w:pPr>
      <w:r w:rsidRPr="00872A52">
        <w:rPr>
          <w:rFonts w:ascii="Arial" w:hAnsi="Arial" w:cs="Arial"/>
          <w:b/>
        </w:rPr>
        <w:t>3.3</w:t>
      </w:r>
      <w:r>
        <w:rPr>
          <w:rFonts w:ascii="Arial" w:hAnsi="Arial" w:cs="Arial"/>
          <w:b/>
        </w:rPr>
        <w:t>.3.3</w:t>
      </w:r>
      <w:r w:rsidRPr="00872A52">
        <w:rPr>
          <w:rFonts w:ascii="Arial" w:hAnsi="Arial" w:cs="Arial"/>
          <w:b/>
        </w:rPr>
        <w:t xml:space="preserve"> None Compliance / Irregular Expenditure</w:t>
      </w:r>
    </w:p>
    <w:p w:rsidR="000F502B" w:rsidRPr="00872A52" w:rsidRDefault="000F502B" w:rsidP="000F502B">
      <w:pPr>
        <w:contextualSpacing/>
        <w:rPr>
          <w:rFonts w:ascii="Arial" w:hAnsi="Arial" w:cs="Arial"/>
          <w:b/>
        </w:rPr>
      </w:pPr>
    </w:p>
    <w:tbl>
      <w:tblPr>
        <w:tblStyle w:val="TableGrid"/>
        <w:tblW w:w="0" w:type="auto"/>
        <w:tblLook w:val="04A0" w:firstRow="1" w:lastRow="0" w:firstColumn="1" w:lastColumn="0" w:noHBand="0" w:noVBand="1"/>
      </w:tblPr>
      <w:tblGrid>
        <w:gridCol w:w="2943"/>
        <w:gridCol w:w="3948"/>
        <w:gridCol w:w="2125"/>
      </w:tblGrid>
      <w:tr w:rsidR="000F502B" w:rsidRPr="00872A52" w:rsidTr="007E6FDF">
        <w:tc>
          <w:tcPr>
            <w:tcW w:w="3000" w:type="dxa"/>
          </w:tcPr>
          <w:p w:rsidR="000F502B" w:rsidRPr="00872A52" w:rsidRDefault="000F502B" w:rsidP="007E6FDF">
            <w:pPr>
              <w:contextualSpacing/>
              <w:jc w:val="center"/>
              <w:rPr>
                <w:rFonts w:ascii="Arial" w:hAnsi="Arial" w:cs="Arial"/>
                <w:b/>
              </w:rPr>
            </w:pPr>
            <w:r>
              <w:rPr>
                <w:rFonts w:ascii="Arial" w:hAnsi="Arial" w:cs="Arial"/>
                <w:b/>
              </w:rPr>
              <w:t>Supplier</w:t>
            </w:r>
          </w:p>
        </w:tc>
        <w:tc>
          <w:tcPr>
            <w:tcW w:w="4010" w:type="dxa"/>
          </w:tcPr>
          <w:p w:rsidR="000F502B" w:rsidRPr="00872A52" w:rsidRDefault="000F502B" w:rsidP="007E6FDF">
            <w:pPr>
              <w:contextualSpacing/>
              <w:jc w:val="center"/>
              <w:rPr>
                <w:rFonts w:ascii="Arial" w:hAnsi="Arial" w:cs="Arial"/>
                <w:b/>
              </w:rPr>
            </w:pPr>
            <w:r w:rsidRPr="00872A52">
              <w:rPr>
                <w:rFonts w:ascii="Arial" w:hAnsi="Arial" w:cs="Arial"/>
                <w:b/>
              </w:rPr>
              <w:t>Services/Goods</w:t>
            </w:r>
          </w:p>
        </w:tc>
        <w:tc>
          <w:tcPr>
            <w:tcW w:w="2170" w:type="dxa"/>
          </w:tcPr>
          <w:p w:rsidR="000F502B" w:rsidRPr="00872A52" w:rsidRDefault="005D6A51" w:rsidP="007E6FDF">
            <w:pPr>
              <w:contextualSpacing/>
              <w:jc w:val="center"/>
              <w:rPr>
                <w:rFonts w:ascii="Arial" w:hAnsi="Arial" w:cs="Arial"/>
                <w:b/>
              </w:rPr>
            </w:pPr>
            <w:r w:rsidRPr="00872A52">
              <w:rPr>
                <w:rFonts w:ascii="Arial" w:hAnsi="Arial" w:cs="Arial"/>
                <w:b/>
              </w:rPr>
              <w:t>C</w:t>
            </w:r>
            <w:r w:rsidR="000F502B" w:rsidRPr="00872A52">
              <w:rPr>
                <w:rFonts w:ascii="Arial" w:hAnsi="Arial" w:cs="Arial"/>
                <w:b/>
              </w:rPr>
              <w:t>ost</w:t>
            </w:r>
          </w:p>
        </w:tc>
      </w:tr>
      <w:tr w:rsidR="000F502B" w:rsidRPr="00872A52" w:rsidTr="007E6FDF">
        <w:tc>
          <w:tcPr>
            <w:tcW w:w="3000" w:type="dxa"/>
          </w:tcPr>
          <w:p w:rsidR="000F502B" w:rsidRPr="00872A52" w:rsidRDefault="000F502B" w:rsidP="007E6FDF">
            <w:pPr>
              <w:contextualSpacing/>
              <w:rPr>
                <w:rFonts w:ascii="Arial" w:hAnsi="Arial" w:cs="Arial"/>
              </w:rPr>
            </w:pPr>
            <w:r w:rsidRPr="00872A52">
              <w:rPr>
                <w:rFonts w:ascii="Arial" w:hAnsi="Arial" w:cs="Arial"/>
              </w:rPr>
              <w:t>NONE</w:t>
            </w:r>
            <w:r w:rsidR="00E15123">
              <w:rPr>
                <w:rFonts w:ascii="Arial" w:hAnsi="Arial" w:cs="Arial"/>
              </w:rPr>
              <w:t xml:space="preserve"> - NONE</w:t>
            </w:r>
          </w:p>
        </w:tc>
        <w:tc>
          <w:tcPr>
            <w:tcW w:w="4010" w:type="dxa"/>
          </w:tcPr>
          <w:p w:rsidR="000F502B" w:rsidRPr="00872A52" w:rsidRDefault="000F502B" w:rsidP="007E6FDF">
            <w:pPr>
              <w:contextualSpacing/>
              <w:rPr>
                <w:rFonts w:ascii="Arial" w:hAnsi="Arial" w:cs="Arial"/>
              </w:rPr>
            </w:pPr>
          </w:p>
        </w:tc>
        <w:tc>
          <w:tcPr>
            <w:tcW w:w="2170" w:type="dxa"/>
          </w:tcPr>
          <w:p w:rsidR="000F502B" w:rsidRPr="00872A52" w:rsidRDefault="000F502B" w:rsidP="007E6FDF">
            <w:pPr>
              <w:contextualSpacing/>
              <w:jc w:val="center"/>
              <w:rPr>
                <w:rFonts w:ascii="Arial" w:hAnsi="Arial" w:cs="Arial"/>
              </w:rPr>
            </w:pPr>
          </w:p>
        </w:tc>
      </w:tr>
    </w:tbl>
    <w:p w:rsidR="00795AAC" w:rsidRDefault="00795AAC" w:rsidP="000F502B">
      <w:pPr>
        <w:contextualSpacing/>
        <w:rPr>
          <w:rFonts w:ascii="Arial" w:hAnsi="Arial" w:cs="Arial"/>
          <w:b/>
        </w:rPr>
      </w:pPr>
    </w:p>
    <w:p w:rsidR="000F502B" w:rsidRPr="00872A52" w:rsidRDefault="000F502B" w:rsidP="009D4851">
      <w:pPr>
        <w:contextualSpacing/>
        <w:jc w:val="both"/>
        <w:rPr>
          <w:rFonts w:ascii="Arial" w:hAnsi="Arial" w:cs="Arial"/>
          <w:b/>
        </w:rPr>
      </w:pPr>
      <w:r w:rsidRPr="00872A52">
        <w:rPr>
          <w:rFonts w:ascii="Arial" w:hAnsi="Arial" w:cs="Arial"/>
          <w:b/>
        </w:rPr>
        <w:t>3.3</w:t>
      </w:r>
      <w:r>
        <w:rPr>
          <w:rFonts w:ascii="Arial" w:hAnsi="Arial" w:cs="Arial"/>
          <w:b/>
        </w:rPr>
        <w:t>.3.4</w:t>
      </w:r>
      <w:r w:rsidRPr="00872A52">
        <w:rPr>
          <w:rFonts w:ascii="Arial" w:hAnsi="Arial" w:cs="Arial"/>
          <w:b/>
        </w:rPr>
        <w:t xml:space="preserve"> Awards made in terms of Supply Chain </w:t>
      </w:r>
      <w:r>
        <w:rPr>
          <w:rFonts w:ascii="Arial" w:hAnsi="Arial" w:cs="Arial"/>
          <w:b/>
        </w:rPr>
        <w:t xml:space="preserve">Management Regulation, </w:t>
      </w:r>
      <w:r w:rsidRPr="00872A52">
        <w:rPr>
          <w:rFonts w:ascii="Arial" w:hAnsi="Arial" w:cs="Arial"/>
          <w:b/>
        </w:rPr>
        <w:t>Section 32</w:t>
      </w:r>
      <w:r>
        <w:rPr>
          <w:rFonts w:ascii="Arial" w:hAnsi="Arial" w:cs="Arial"/>
          <w:b/>
        </w:rPr>
        <w:t xml:space="preserve"> of the SCM Regulation</w:t>
      </w:r>
    </w:p>
    <w:p w:rsidR="000F502B" w:rsidRPr="00872A52" w:rsidRDefault="000F502B" w:rsidP="009D4851">
      <w:pPr>
        <w:contextualSpacing/>
        <w:jc w:val="both"/>
        <w:rPr>
          <w:rFonts w:ascii="Arial" w:hAnsi="Arial" w:cs="Arial"/>
          <w:b/>
        </w:rPr>
      </w:pPr>
    </w:p>
    <w:p w:rsidR="000F502B" w:rsidRPr="00517163" w:rsidRDefault="000F502B" w:rsidP="009D4851">
      <w:pPr>
        <w:tabs>
          <w:tab w:val="left" w:pos="567"/>
        </w:tabs>
        <w:contextualSpacing/>
        <w:jc w:val="both"/>
        <w:rPr>
          <w:rFonts w:ascii="Arial" w:hAnsi="Arial" w:cs="Arial"/>
        </w:rPr>
      </w:pPr>
      <w:r w:rsidRPr="00517163">
        <w:rPr>
          <w:rFonts w:ascii="Arial" w:hAnsi="Arial" w:cs="Arial"/>
        </w:rPr>
        <w:t xml:space="preserve">SCM </w:t>
      </w:r>
      <w:r>
        <w:rPr>
          <w:rFonts w:ascii="Arial" w:hAnsi="Arial" w:cs="Arial"/>
        </w:rPr>
        <w:t xml:space="preserve">Regulation, sec. 32 and SCM </w:t>
      </w:r>
      <w:r w:rsidRPr="00517163">
        <w:rPr>
          <w:rFonts w:ascii="Arial" w:hAnsi="Arial" w:cs="Arial"/>
        </w:rPr>
        <w:t>Policy sec</w:t>
      </w:r>
      <w:r>
        <w:rPr>
          <w:rFonts w:ascii="Arial" w:hAnsi="Arial" w:cs="Arial"/>
        </w:rPr>
        <w:t>.</w:t>
      </w:r>
      <w:r w:rsidRPr="00517163">
        <w:rPr>
          <w:rFonts w:ascii="Arial" w:hAnsi="Arial" w:cs="Arial"/>
        </w:rPr>
        <w:t xml:space="preserve"> 6 </w:t>
      </w:r>
      <w:r>
        <w:rPr>
          <w:rFonts w:ascii="Arial" w:hAnsi="Arial" w:cs="Arial"/>
        </w:rPr>
        <w:t>makes provision for the accounting officer to</w:t>
      </w:r>
      <w:r w:rsidRPr="00517163">
        <w:rPr>
          <w:rFonts w:ascii="Arial" w:hAnsi="Arial" w:cs="Arial"/>
          <w:lang w:val="en-ZA" w:eastAsia="en-ZA"/>
        </w:rPr>
        <w:t xml:space="preserve"> procure goods or services for the municipality under a contract</w:t>
      </w:r>
      <w:r>
        <w:rPr>
          <w:rFonts w:ascii="Arial" w:hAnsi="Arial" w:cs="Arial"/>
        </w:rPr>
        <w:t xml:space="preserve"> </w:t>
      </w:r>
      <w:r>
        <w:rPr>
          <w:rFonts w:ascii="Arial" w:hAnsi="Arial" w:cs="Arial"/>
          <w:lang w:val="en-ZA" w:eastAsia="en-ZA"/>
        </w:rPr>
        <w:t xml:space="preserve">secured by </w:t>
      </w:r>
      <w:r w:rsidRPr="00517163">
        <w:rPr>
          <w:rFonts w:ascii="Arial" w:hAnsi="Arial" w:cs="Arial"/>
          <w:lang w:val="en-ZA" w:eastAsia="en-ZA"/>
        </w:rPr>
        <w:t>another organ of state, but only if:</w:t>
      </w:r>
    </w:p>
    <w:p w:rsidR="000F502B" w:rsidRDefault="000F502B" w:rsidP="009D4851">
      <w:pPr>
        <w:autoSpaceDE w:val="0"/>
        <w:autoSpaceDN w:val="0"/>
        <w:adjustRightInd w:val="0"/>
        <w:jc w:val="both"/>
        <w:rPr>
          <w:rFonts w:ascii="Arial" w:hAnsi="Arial" w:cs="Arial"/>
          <w:lang w:val="en-ZA" w:eastAsia="en-ZA"/>
        </w:rPr>
      </w:pPr>
    </w:p>
    <w:p w:rsidR="000F502B" w:rsidRDefault="000F502B" w:rsidP="009D4851">
      <w:pPr>
        <w:pStyle w:val="ListParagraph"/>
        <w:numPr>
          <w:ilvl w:val="0"/>
          <w:numId w:val="23"/>
        </w:numPr>
        <w:autoSpaceDE w:val="0"/>
        <w:autoSpaceDN w:val="0"/>
        <w:adjustRightInd w:val="0"/>
        <w:spacing w:after="0" w:line="240" w:lineRule="auto"/>
        <w:jc w:val="both"/>
        <w:rPr>
          <w:rFonts w:ascii="Arial" w:hAnsi="Arial" w:cs="Arial"/>
          <w:sz w:val="24"/>
          <w:szCs w:val="24"/>
          <w:lang w:eastAsia="en-ZA"/>
        </w:rPr>
      </w:pPr>
      <w:proofErr w:type="gramStart"/>
      <w:r w:rsidRPr="00517163">
        <w:rPr>
          <w:rFonts w:ascii="Arial" w:hAnsi="Arial" w:cs="Arial"/>
          <w:sz w:val="24"/>
          <w:szCs w:val="24"/>
          <w:lang w:eastAsia="en-ZA"/>
        </w:rPr>
        <w:t>The contract has been secured by that other organ of state by means of a competitive bidding process applicable to that organ of state</w:t>
      </w:r>
      <w:proofErr w:type="gramEnd"/>
      <w:r w:rsidRPr="00517163">
        <w:rPr>
          <w:rFonts w:ascii="Arial" w:hAnsi="Arial" w:cs="Arial"/>
          <w:sz w:val="24"/>
          <w:szCs w:val="24"/>
          <w:lang w:eastAsia="en-ZA"/>
        </w:rPr>
        <w:t>.</w:t>
      </w:r>
    </w:p>
    <w:p w:rsidR="000F502B" w:rsidRDefault="000F502B" w:rsidP="009D4851">
      <w:pPr>
        <w:pStyle w:val="ListParagraph"/>
        <w:numPr>
          <w:ilvl w:val="0"/>
          <w:numId w:val="23"/>
        </w:numPr>
        <w:autoSpaceDE w:val="0"/>
        <w:autoSpaceDN w:val="0"/>
        <w:adjustRightInd w:val="0"/>
        <w:spacing w:after="0" w:line="240" w:lineRule="auto"/>
        <w:jc w:val="both"/>
        <w:rPr>
          <w:rFonts w:ascii="Arial" w:hAnsi="Arial" w:cs="Arial"/>
          <w:sz w:val="24"/>
          <w:szCs w:val="24"/>
          <w:lang w:eastAsia="en-ZA"/>
        </w:rPr>
      </w:pPr>
      <w:r w:rsidRPr="00517163">
        <w:rPr>
          <w:rFonts w:ascii="Arial" w:hAnsi="Arial" w:cs="Arial"/>
          <w:sz w:val="24"/>
          <w:szCs w:val="24"/>
          <w:lang w:eastAsia="en-ZA"/>
        </w:rPr>
        <w:t>That other organ of state and the provider have consented to such procurement in writing.</w:t>
      </w:r>
    </w:p>
    <w:p w:rsidR="000F502B" w:rsidRDefault="000F502B" w:rsidP="009D4851">
      <w:pPr>
        <w:pStyle w:val="ListParagraph"/>
        <w:numPr>
          <w:ilvl w:val="0"/>
          <w:numId w:val="23"/>
        </w:numPr>
        <w:autoSpaceDE w:val="0"/>
        <w:autoSpaceDN w:val="0"/>
        <w:adjustRightInd w:val="0"/>
        <w:spacing w:after="0" w:line="240" w:lineRule="auto"/>
        <w:jc w:val="both"/>
        <w:rPr>
          <w:rFonts w:ascii="Arial" w:hAnsi="Arial" w:cs="Arial"/>
          <w:sz w:val="24"/>
          <w:szCs w:val="24"/>
          <w:lang w:eastAsia="en-ZA"/>
        </w:rPr>
      </w:pPr>
      <w:r w:rsidRPr="00517163">
        <w:rPr>
          <w:rFonts w:ascii="Arial" w:hAnsi="Arial" w:cs="Arial"/>
          <w:sz w:val="24"/>
          <w:szCs w:val="24"/>
          <w:lang w:eastAsia="en-ZA"/>
        </w:rPr>
        <w:t xml:space="preserve">There is no reason to believe that such contract </w:t>
      </w:r>
      <w:proofErr w:type="gramStart"/>
      <w:r w:rsidRPr="00517163">
        <w:rPr>
          <w:rFonts w:ascii="Arial" w:hAnsi="Arial" w:cs="Arial"/>
          <w:sz w:val="24"/>
          <w:szCs w:val="24"/>
          <w:lang w:eastAsia="en-ZA"/>
        </w:rPr>
        <w:t>was not validly procured</w:t>
      </w:r>
      <w:proofErr w:type="gramEnd"/>
      <w:r w:rsidRPr="00517163">
        <w:rPr>
          <w:rFonts w:ascii="Arial" w:hAnsi="Arial" w:cs="Arial"/>
          <w:sz w:val="24"/>
          <w:szCs w:val="24"/>
          <w:lang w:eastAsia="en-ZA"/>
        </w:rPr>
        <w:t>.</w:t>
      </w:r>
    </w:p>
    <w:p w:rsidR="000F502B" w:rsidRDefault="000F502B" w:rsidP="009D4851">
      <w:pPr>
        <w:pStyle w:val="ListParagraph"/>
        <w:numPr>
          <w:ilvl w:val="0"/>
          <w:numId w:val="23"/>
        </w:numPr>
        <w:autoSpaceDE w:val="0"/>
        <w:autoSpaceDN w:val="0"/>
        <w:adjustRightInd w:val="0"/>
        <w:spacing w:after="0" w:line="240" w:lineRule="auto"/>
        <w:jc w:val="both"/>
        <w:rPr>
          <w:rFonts w:ascii="Arial" w:hAnsi="Arial" w:cs="Arial"/>
          <w:sz w:val="24"/>
          <w:szCs w:val="24"/>
          <w:lang w:eastAsia="en-ZA"/>
        </w:rPr>
      </w:pPr>
      <w:r w:rsidRPr="0028622E">
        <w:rPr>
          <w:rFonts w:ascii="Arial" w:hAnsi="Arial" w:cs="Arial"/>
          <w:sz w:val="24"/>
          <w:szCs w:val="24"/>
          <w:lang w:eastAsia="en-ZA"/>
        </w:rPr>
        <w:t>There are demonstrable discounts or benefits to do so.</w:t>
      </w:r>
    </w:p>
    <w:p w:rsidR="000F502B" w:rsidRDefault="000F502B" w:rsidP="009D4851">
      <w:pPr>
        <w:tabs>
          <w:tab w:val="left" w:pos="567"/>
        </w:tabs>
        <w:contextualSpacing/>
        <w:jc w:val="both"/>
        <w:rPr>
          <w:rFonts w:ascii="Arial" w:hAnsi="Arial" w:cs="Arial"/>
          <w:b/>
        </w:rPr>
      </w:pPr>
    </w:p>
    <w:p w:rsidR="000F502B" w:rsidRDefault="000F502B" w:rsidP="009D4851">
      <w:pPr>
        <w:tabs>
          <w:tab w:val="left" w:pos="567"/>
        </w:tabs>
        <w:contextualSpacing/>
        <w:jc w:val="both"/>
        <w:rPr>
          <w:rFonts w:ascii="Arial" w:hAnsi="Arial" w:cs="Arial"/>
        </w:rPr>
      </w:pPr>
      <w:r>
        <w:rPr>
          <w:rFonts w:ascii="Arial" w:hAnsi="Arial" w:cs="Arial"/>
        </w:rPr>
        <w:t xml:space="preserve">The following services / goods </w:t>
      </w:r>
      <w:proofErr w:type="gramStart"/>
      <w:r w:rsidRPr="0028622E">
        <w:rPr>
          <w:rFonts w:ascii="Arial" w:hAnsi="Arial" w:cs="Arial"/>
        </w:rPr>
        <w:t>were procured</w:t>
      </w:r>
      <w:proofErr w:type="gramEnd"/>
      <w:r w:rsidRPr="0028622E">
        <w:rPr>
          <w:rFonts w:ascii="Arial" w:hAnsi="Arial" w:cs="Arial"/>
        </w:rPr>
        <w:t xml:space="preserve"> in terms of the above legislative prescripts</w:t>
      </w:r>
      <w:r>
        <w:rPr>
          <w:rFonts w:ascii="Arial" w:hAnsi="Arial" w:cs="Arial"/>
        </w:rPr>
        <w:t>:</w:t>
      </w:r>
    </w:p>
    <w:p w:rsidR="000F502B" w:rsidRDefault="000F502B" w:rsidP="009D4851">
      <w:pPr>
        <w:tabs>
          <w:tab w:val="left" w:pos="567"/>
        </w:tabs>
        <w:contextualSpacing/>
        <w:jc w:val="both"/>
        <w:rPr>
          <w:rFonts w:ascii="Arial" w:hAnsi="Arial" w:cs="Arial"/>
          <w:b/>
        </w:rPr>
      </w:pPr>
    </w:p>
    <w:tbl>
      <w:tblPr>
        <w:tblStyle w:val="TableGrid"/>
        <w:tblW w:w="0" w:type="auto"/>
        <w:tblLook w:val="04A0" w:firstRow="1" w:lastRow="0" w:firstColumn="1" w:lastColumn="0" w:noHBand="0" w:noVBand="1"/>
      </w:tblPr>
      <w:tblGrid>
        <w:gridCol w:w="1478"/>
        <w:gridCol w:w="1825"/>
        <w:gridCol w:w="1934"/>
        <w:gridCol w:w="2132"/>
        <w:gridCol w:w="1647"/>
      </w:tblGrid>
      <w:tr w:rsidR="000F502B" w:rsidRPr="00872A52" w:rsidTr="007E6FDF">
        <w:tc>
          <w:tcPr>
            <w:tcW w:w="1545" w:type="dxa"/>
          </w:tcPr>
          <w:p w:rsidR="000F502B" w:rsidRPr="00872A52" w:rsidRDefault="000F502B" w:rsidP="009D4851">
            <w:pPr>
              <w:contextualSpacing/>
              <w:jc w:val="both"/>
              <w:rPr>
                <w:rFonts w:ascii="Arial" w:hAnsi="Arial" w:cs="Arial"/>
                <w:b/>
              </w:rPr>
            </w:pPr>
            <w:r>
              <w:rPr>
                <w:rFonts w:ascii="Arial" w:hAnsi="Arial" w:cs="Arial"/>
                <w:b/>
              </w:rPr>
              <w:t>Date</w:t>
            </w:r>
          </w:p>
        </w:tc>
        <w:tc>
          <w:tcPr>
            <w:tcW w:w="1899" w:type="dxa"/>
          </w:tcPr>
          <w:p w:rsidR="000F502B" w:rsidRPr="00872A52" w:rsidRDefault="000F502B" w:rsidP="009D4851">
            <w:pPr>
              <w:contextualSpacing/>
              <w:jc w:val="both"/>
              <w:rPr>
                <w:rFonts w:ascii="Arial" w:hAnsi="Arial" w:cs="Arial"/>
                <w:b/>
              </w:rPr>
            </w:pPr>
            <w:r w:rsidRPr="00872A52">
              <w:rPr>
                <w:rFonts w:ascii="Arial" w:hAnsi="Arial" w:cs="Arial"/>
                <w:b/>
              </w:rPr>
              <w:t>Service Provider</w:t>
            </w:r>
          </w:p>
        </w:tc>
        <w:tc>
          <w:tcPr>
            <w:tcW w:w="1998" w:type="dxa"/>
          </w:tcPr>
          <w:p w:rsidR="000F502B" w:rsidRPr="00872A52" w:rsidRDefault="000F502B" w:rsidP="009D4851">
            <w:pPr>
              <w:contextualSpacing/>
              <w:jc w:val="both"/>
              <w:rPr>
                <w:rFonts w:ascii="Arial" w:hAnsi="Arial" w:cs="Arial"/>
                <w:b/>
              </w:rPr>
            </w:pPr>
            <w:r w:rsidRPr="00872A52">
              <w:rPr>
                <w:rFonts w:ascii="Arial" w:hAnsi="Arial" w:cs="Arial"/>
                <w:b/>
              </w:rPr>
              <w:t>Project Discretion</w:t>
            </w:r>
          </w:p>
        </w:tc>
        <w:tc>
          <w:tcPr>
            <w:tcW w:w="2200" w:type="dxa"/>
          </w:tcPr>
          <w:p w:rsidR="000F502B" w:rsidRPr="00872A52" w:rsidRDefault="000F502B" w:rsidP="009D4851">
            <w:pPr>
              <w:contextualSpacing/>
              <w:jc w:val="both"/>
              <w:rPr>
                <w:rFonts w:ascii="Arial" w:hAnsi="Arial" w:cs="Arial"/>
                <w:b/>
              </w:rPr>
            </w:pPr>
            <w:r w:rsidRPr="00872A52">
              <w:rPr>
                <w:rFonts w:ascii="Arial" w:hAnsi="Arial" w:cs="Arial"/>
                <w:b/>
              </w:rPr>
              <w:t>Department</w:t>
            </w:r>
          </w:p>
        </w:tc>
        <w:tc>
          <w:tcPr>
            <w:tcW w:w="1708" w:type="dxa"/>
          </w:tcPr>
          <w:p w:rsidR="000F502B" w:rsidRPr="00872A52" w:rsidRDefault="000F502B" w:rsidP="009D4851">
            <w:pPr>
              <w:contextualSpacing/>
              <w:jc w:val="both"/>
              <w:rPr>
                <w:rFonts w:ascii="Arial" w:hAnsi="Arial" w:cs="Arial"/>
                <w:b/>
              </w:rPr>
            </w:pPr>
            <w:r w:rsidRPr="00872A52">
              <w:rPr>
                <w:rFonts w:ascii="Arial" w:hAnsi="Arial" w:cs="Arial"/>
                <w:b/>
              </w:rPr>
              <w:t>Amount</w:t>
            </w:r>
          </w:p>
        </w:tc>
      </w:tr>
      <w:tr w:rsidR="000F502B" w:rsidRPr="009F457F" w:rsidTr="007E6FDF">
        <w:tc>
          <w:tcPr>
            <w:tcW w:w="1545" w:type="dxa"/>
          </w:tcPr>
          <w:p w:rsidR="000F502B" w:rsidRPr="009F457F" w:rsidRDefault="00E15123" w:rsidP="009D4851">
            <w:pPr>
              <w:contextualSpacing/>
              <w:jc w:val="both"/>
              <w:rPr>
                <w:rFonts w:ascii="Arial" w:hAnsi="Arial" w:cs="Arial"/>
              </w:rPr>
            </w:pPr>
            <w:r>
              <w:rPr>
                <w:rFonts w:ascii="Arial" w:hAnsi="Arial" w:cs="Arial"/>
              </w:rPr>
              <w:t>NONE</w:t>
            </w:r>
          </w:p>
        </w:tc>
        <w:tc>
          <w:tcPr>
            <w:tcW w:w="1899" w:type="dxa"/>
          </w:tcPr>
          <w:p w:rsidR="000F502B" w:rsidRPr="009F457F" w:rsidRDefault="000F502B" w:rsidP="009D4851">
            <w:pPr>
              <w:contextualSpacing/>
              <w:jc w:val="both"/>
              <w:rPr>
                <w:rFonts w:ascii="Arial" w:hAnsi="Arial" w:cs="Arial"/>
              </w:rPr>
            </w:pPr>
          </w:p>
        </w:tc>
        <w:tc>
          <w:tcPr>
            <w:tcW w:w="1998" w:type="dxa"/>
          </w:tcPr>
          <w:p w:rsidR="000F502B" w:rsidRPr="009F457F" w:rsidRDefault="000F502B" w:rsidP="009D4851">
            <w:pPr>
              <w:contextualSpacing/>
              <w:jc w:val="both"/>
              <w:rPr>
                <w:rFonts w:ascii="Arial" w:hAnsi="Arial" w:cs="Arial"/>
              </w:rPr>
            </w:pPr>
          </w:p>
        </w:tc>
        <w:tc>
          <w:tcPr>
            <w:tcW w:w="2200" w:type="dxa"/>
          </w:tcPr>
          <w:p w:rsidR="000F502B" w:rsidRPr="009F457F" w:rsidRDefault="000F502B" w:rsidP="009D4851">
            <w:pPr>
              <w:contextualSpacing/>
              <w:jc w:val="both"/>
              <w:rPr>
                <w:rFonts w:ascii="Arial" w:hAnsi="Arial" w:cs="Arial"/>
              </w:rPr>
            </w:pPr>
          </w:p>
        </w:tc>
        <w:tc>
          <w:tcPr>
            <w:tcW w:w="1708" w:type="dxa"/>
          </w:tcPr>
          <w:p w:rsidR="000F502B" w:rsidRPr="009F457F" w:rsidRDefault="000F502B" w:rsidP="009D4851">
            <w:pPr>
              <w:contextualSpacing/>
              <w:jc w:val="both"/>
              <w:rPr>
                <w:rFonts w:ascii="Arial" w:hAnsi="Arial" w:cs="Arial"/>
              </w:rPr>
            </w:pPr>
          </w:p>
        </w:tc>
      </w:tr>
    </w:tbl>
    <w:p w:rsidR="009D4851" w:rsidRDefault="009D4851" w:rsidP="009D4851">
      <w:pPr>
        <w:tabs>
          <w:tab w:val="left" w:pos="567"/>
        </w:tabs>
        <w:contextualSpacing/>
        <w:jc w:val="both"/>
        <w:rPr>
          <w:rFonts w:ascii="Arial" w:hAnsi="Arial" w:cs="Arial"/>
          <w:b/>
        </w:rPr>
      </w:pPr>
    </w:p>
    <w:p w:rsidR="000F502B" w:rsidRPr="00872A52" w:rsidRDefault="000F502B" w:rsidP="009D4851">
      <w:pPr>
        <w:tabs>
          <w:tab w:val="left" w:pos="567"/>
        </w:tabs>
        <w:contextualSpacing/>
        <w:jc w:val="both"/>
        <w:rPr>
          <w:rFonts w:ascii="Arial" w:hAnsi="Arial" w:cs="Arial"/>
          <w:b/>
        </w:rPr>
      </w:pPr>
      <w:r w:rsidRPr="00872A52">
        <w:rPr>
          <w:rFonts w:ascii="Arial" w:hAnsi="Arial" w:cs="Arial"/>
          <w:b/>
        </w:rPr>
        <w:t xml:space="preserve">3.4    </w:t>
      </w:r>
      <w:r w:rsidRPr="00872A52">
        <w:rPr>
          <w:rFonts w:ascii="Arial" w:hAnsi="Arial" w:cs="Arial"/>
          <w:b/>
        </w:rPr>
        <w:tab/>
        <w:t>DEVIATION</w:t>
      </w:r>
    </w:p>
    <w:p w:rsidR="000F502B" w:rsidRDefault="000F502B" w:rsidP="009D4851">
      <w:pPr>
        <w:contextualSpacing/>
        <w:jc w:val="both"/>
        <w:rPr>
          <w:rFonts w:ascii="Arial" w:hAnsi="Arial" w:cs="Arial"/>
        </w:rPr>
      </w:pPr>
    </w:p>
    <w:p w:rsidR="000F502B" w:rsidRDefault="000F502B" w:rsidP="009D4851">
      <w:pPr>
        <w:contextualSpacing/>
        <w:jc w:val="both"/>
        <w:rPr>
          <w:rFonts w:ascii="Arial" w:hAnsi="Arial" w:cs="Arial"/>
        </w:rPr>
      </w:pPr>
      <w:r w:rsidRPr="00872A52">
        <w:rPr>
          <w:rFonts w:ascii="Arial" w:hAnsi="Arial" w:cs="Arial"/>
        </w:rPr>
        <w:t xml:space="preserve">The municipal SCM Policy, applied consistently with Section 36(1) of the Municipal Supply Chain Management </w:t>
      </w:r>
      <w:proofErr w:type="gramStart"/>
      <w:r w:rsidRPr="00872A52">
        <w:rPr>
          <w:rFonts w:ascii="Arial" w:hAnsi="Arial" w:cs="Arial"/>
        </w:rPr>
        <w:t xml:space="preserve">Regulations </w:t>
      </w:r>
      <w:r>
        <w:rPr>
          <w:rFonts w:ascii="Arial" w:hAnsi="Arial" w:cs="Arial"/>
        </w:rPr>
        <w:t>which</w:t>
      </w:r>
      <w:proofErr w:type="gramEnd"/>
      <w:r>
        <w:rPr>
          <w:rFonts w:ascii="Arial" w:hAnsi="Arial" w:cs="Arial"/>
        </w:rPr>
        <w:t xml:space="preserve"> </w:t>
      </w:r>
      <w:r w:rsidRPr="00872A52">
        <w:rPr>
          <w:rFonts w:ascii="Arial" w:hAnsi="Arial" w:cs="Arial"/>
        </w:rPr>
        <w:t>provides for the accounting officer to dispense with the official procurement processes established by the Policy to procure any required goods or service through any convenient process which may include direct negotiations and/or deviating from the Supply Chain Management process.</w:t>
      </w:r>
    </w:p>
    <w:p w:rsidR="000F502B" w:rsidRPr="00872A52" w:rsidRDefault="000F502B" w:rsidP="009D4851">
      <w:pPr>
        <w:contextualSpacing/>
        <w:jc w:val="both"/>
        <w:rPr>
          <w:rFonts w:ascii="Arial" w:hAnsi="Arial" w:cs="Arial"/>
        </w:rPr>
      </w:pPr>
      <w:r w:rsidRPr="00872A52">
        <w:rPr>
          <w:rFonts w:ascii="Arial" w:hAnsi="Arial" w:cs="Arial"/>
        </w:rPr>
        <w:t xml:space="preserve"> </w:t>
      </w:r>
    </w:p>
    <w:p w:rsidR="000F502B" w:rsidRPr="005D6A51" w:rsidRDefault="005D6A51" w:rsidP="009D4851">
      <w:pPr>
        <w:contextualSpacing/>
        <w:jc w:val="both"/>
        <w:rPr>
          <w:rFonts w:ascii="Arial" w:hAnsi="Arial" w:cs="Arial"/>
          <w:color w:val="FF0000"/>
        </w:rPr>
      </w:pPr>
      <w:r w:rsidRPr="00F80F34">
        <w:rPr>
          <w:rFonts w:ascii="Arial" w:hAnsi="Arial" w:cs="Arial"/>
          <w:color w:val="000000" w:themeColor="text1"/>
        </w:rPr>
        <w:t>The</w:t>
      </w:r>
      <w:r w:rsidRPr="00F80F34">
        <w:rPr>
          <w:rFonts w:ascii="Arial" w:hAnsi="Arial" w:cs="Arial"/>
          <w:b/>
          <w:color w:val="000000" w:themeColor="text1"/>
        </w:rPr>
        <w:t xml:space="preserve"> </w:t>
      </w:r>
      <w:r w:rsidR="000F502B" w:rsidRPr="00F80F34">
        <w:rPr>
          <w:rFonts w:ascii="Arial" w:hAnsi="Arial" w:cs="Arial"/>
          <w:color w:val="000000" w:themeColor="text1"/>
        </w:rPr>
        <w:t xml:space="preserve">accounting officer </w:t>
      </w:r>
      <w:r w:rsidR="00F80F34">
        <w:rPr>
          <w:rFonts w:ascii="Arial" w:hAnsi="Arial" w:cs="Arial"/>
          <w:color w:val="000000" w:themeColor="text1"/>
        </w:rPr>
        <w:t>has considered an</w:t>
      </w:r>
      <w:r w:rsidR="007E6FDF">
        <w:rPr>
          <w:rFonts w:ascii="Arial" w:hAnsi="Arial" w:cs="Arial"/>
          <w:color w:val="000000" w:themeColor="text1"/>
        </w:rPr>
        <w:t xml:space="preserve">d approved a total number of </w:t>
      </w:r>
      <w:r w:rsidR="00D94B55">
        <w:rPr>
          <w:rFonts w:ascii="Arial" w:hAnsi="Arial" w:cs="Arial"/>
          <w:b/>
          <w:color w:val="000000" w:themeColor="text1"/>
        </w:rPr>
        <w:t>2</w:t>
      </w:r>
      <w:r w:rsidR="009003AC">
        <w:rPr>
          <w:rFonts w:ascii="Arial" w:hAnsi="Arial" w:cs="Arial"/>
          <w:b/>
          <w:color w:val="000000" w:themeColor="text1"/>
        </w:rPr>
        <w:t>2</w:t>
      </w:r>
      <w:r w:rsidR="00F80F34">
        <w:rPr>
          <w:rFonts w:ascii="Arial" w:hAnsi="Arial" w:cs="Arial"/>
          <w:color w:val="000000" w:themeColor="text1"/>
        </w:rPr>
        <w:t xml:space="preserve"> procurement transection totalling </w:t>
      </w:r>
      <w:r w:rsidR="00F806BD">
        <w:rPr>
          <w:rFonts w:ascii="Arial" w:hAnsi="Arial" w:cs="Arial"/>
          <w:b/>
          <w:color w:val="000000" w:themeColor="text1"/>
        </w:rPr>
        <w:t>R4 279 048.3</w:t>
      </w:r>
      <w:r w:rsidR="00F80F34">
        <w:rPr>
          <w:rFonts w:ascii="Arial" w:hAnsi="Arial" w:cs="Arial"/>
          <w:color w:val="000000" w:themeColor="text1"/>
        </w:rPr>
        <w:t xml:space="preserve"> in line with Section 36 of the SCM Regulation (Deviation) (Annexure A, B and C).</w:t>
      </w:r>
      <w:r w:rsidR="002A1DCD">
        <w:rPr>
          <w:rFonts w:ascii="Arial" w:hAnsi="Arial" w:cs="Arial"/>
          <w:color w:val="000000" w:themeColor="text1"/>
        </w:rPr>
        <w:t xml:space="preserve"> For </w:t>
      </w:r>
      <w:r w:rsidR="003F3C20">
        <w:rPr>
          <w:rFonts w:ascii="Arial" w:hAnsi="Arial" w:cs="Arial"/>
          <w:color w:val="000000" w:themeColor="text1"/>
        </w:rPr>
        <w:t>the fourth</w:t>
      </w:r>
      <w:r w:rsidR="00172008">
        <w:rPr>
          <w:rFonts w:ascii="Arial" w:hAnsi="Arial" w:cs="Arial"/>
          <w:color w:val="000000" w:themeColor="text1"/>
        </w:rPr>
        <w:t xml:space="preserve"> quarter ended 30 June</w:t>
      </w:r>
      <w:r w:rsidR="002A1DCD">
        <w:rPr>
          <w:rFonts w:ascii="Arial" w:hAnsi="Arial" w:cs="Arial"/>
          <w:color w:val="000000" w:themeColor="text1"/>
        </w:rPr>
        <w:t xml:space="preserve"> 2020.</w:t>
      </w:r>
    </w:p>
    <w:p w:rsidR="00244E96" w:rsidRDefault="00244E96"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FE0B40" w:rsidRDefault="00FE0B40"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9D4851">
      <w:pPr>
        <w:contextualSpacing/>
        <w:jc w:val="both"/>
        <w:rPr>
          <w:rFonts w:ascii="Arial" w:hAnsi="Arial" w:cs="Arial"/>
          <w:b/>
        </w:rPr>
      </w:pPr>
    </w:p>
    <w:p w:rsidR="007E6FDF" w:rsidRDefault="007E6FDF" w:rsidP="00B308A4">
      <w:pPr>
        <w:spacing w:after="160" w:line="259" w:lineRule="auto"/>
        <w:jc w:val="right"/>
        <w:rPr>
          <w:rFonts w:ascii="Arial" w:eastAsiaTheme="minorHAnsi" w:hAnsi="Arial" w:cs="Arial"/>
          <w:b/>
          <w:sz w:val="22"/>
          <w:szCs w:val="22"/>
          <w:lang w:val="en-ZA"/>
        </w:rPr>
      </w:pP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b/>
          <w:sz w:val="22"/>
          <w:szCs w:val="22"/>
          <w:lang w:val="en-ZA"/>
        </w:rPr>
        <w:t>ANNEXURE A</w:t>
      </w:r>
    </w:p>
    <w:p w:rsidR="007A4DF6" w:rsidRPr="007E6FDF" w:rsidRDefault="00B308A4" w:rsidP="007A4DF6">
      <w:pPr>
        <w:spacing w:after="160" w:line="259" w:lineRule="auto"/>
        <w:ind w:left="6480" w:firstLine="720"/>
        <w:jc w:val="center"/>
        <w:rPr>
          <w:rFonts w:ascii="Arial" w:eastAsiaTheme="minorHAnsi" w:hAnsi="Arial" w:cs="Arial"/>
          <w:b/>
          <w:sz w:val="22"/>
          <w:szCs w:val="22"/>
          <w:lang w:val="en-ZA"/>
        </w:rPr>
      </w:pPr>
      <w:r w:rsidRPr="007E6FDF">
        <w:rPr>
          <w:rFonts w:asciiTheme="minorHAnsi" w:eastAsiaTheme="minorHAnsi" w:hAnsiTheme="minorHAnsi" w:cstheme="minorBidi"/>
          <w:noProof/>
          <w:sz w:val="22"/>
          <w:szCs w:val="22"/>
          <w:lang w:val="en-ZA" w:eastAsia="en-ZA"/>
        </w:rPr>
        <w:drawing>
          <wp:anchor distT="0" distB="0" distL="114300" distR="114300" simplePos="0" relativeHeight="251662336" behindDoc="0" locked="0" layoutInCell="1" allowOverlap="1" wp14:anchorId="54FBED19" wp14:editId="5FC3ABA0">
            <wp:simplePos x="0" y="0"/>
            <wp:positionH relativeFrom="column">
              <wp:posOffset>1727200</wp:posOffset>
            </wp:positionH>
            <wp:positionV relativeFrom="paragraph">
              <wp:posOffset>4445</wp:posOffset>
            </wp:positionV>
            <wp:extent cx="2186305" cy="1174750"/>
            <wp:effectExtent l="0" t="0" r="4445" b="6350"/>
            <wp:wrapSquare wrapText="bothSides"/>
            <wp:docPr id="3" name="Picture 2" descr="Ngwathe Logo"/>
            <wp:cNvGraphicFramePr/>
            <a:graphic xmlns:a="http://schemas.openxmlformats.org/drawingml/2006/main">
              <a:graphicData uri="http://schemas.openxmlformats.org/drawingml/2006/picture">
                <pic:pic xmlns:pic="http://schemas.openxmlformats.org/drawingml/2006/picture">
                  <pic:nvPicPr>
                    <pic:cNvPr id="3" name="Picture 2" descr="Ngwath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FDF" w:rsidRPr="007E6FDF" w:rsidRDefault="007E6FDF" w:rsidP="007E6FDF">
      <w:pPr>
        <w:spacing w:after="160" w:line="259" w:lineRule="auto"/>
        <w:jc w:val="center"/>
        <w:rPr>
          <w:rFonts w:ascii="Arial" w:eastAsiaTheme="minorHAnsi" w:hAnsi="Arial" w:cs="Arial"/>
          <w:sz w:val="22"/>
          <w:szCs w:val="22"/>
          <w:lang w:val="en-ZA"/>
        </w:rPr>
      </w:pPr>
    </w:p>
    <w:p w:rsidR="007E6FDF" w:rsidRPr="007E6FDF" w:rsidRDefault="007E6FDF" w:rsidP="007E6FDF">
      <w:pPr>
        <w:spacing w:after="160" w:line="259" w:lineRule="auto"/>
        <w:jc w:val="center"/>
        <w:rPr>
          <w:rFonts w:ascii="Arial" w:eastAsiaTheme="minorHAnsi" w:hAnsi="Arial" w:cs="Arial"/>
          <w:sz w:val="22"/>
          <w:szCs w:val="22"/>
          <w:lang w:val="en-ZA"/>
        </w:rPr>
      </w:pPr>
    </w:p>
    <w:p w:rsidR="007E6FDF" w:rsidRDefault="007E6FDF" w:rsidP="007E6FDF">
      <w:pPr>
        <w:spacing w:after="160" w:line="259" w:lineRule="auto"/>
        <w:jc w:val="center"/>
        <w:rPr>
          <w:rFonts w:ascii="Arial" w:eastAsiaTheme="minorHAnsi" w:hAnsi="Arial" w:cs="Arial"/>
          <w:sz w:val="22"/>
          <w:szCs w:val="22"/>
          <w:lang w:val="en-ZA"/>
        </w:rPr>
      </w:pPr>
    </w:p>
    <w:p w:rsidR="00B308A4" w:rsidRPr="007E6FDF" w:rsidRDefault="00B308A4" w:rsidP="007E6FDF">
      <w:pPr>
        <w:spacing w:after="160" w:line="259" w:lineRule="auto"/>
        <w:jc w:val="center"/>
        <w:rPr>
          <w:rFonts w:ascii="Arial" w:eastAsiaTheme="minorHAnsi" w:hAnsi="Arial" w:cs="Arial"/>
          <w:sz w:val="22"/>
          <w:szCs w:val="22"/>
          <w:lang w:val="en-ZA"/>
        </w:rPr>
      </w:pPr>
    </w:p>
    <w:p w:rsidR="007E6FDF" w:rsidRPr="007E6FDF" w:rsidRDefault="007E6FDF" w:rsidP="007E6FDF">
      <w:pPr>
        <w:spacing w:after="160" w:line="259" w:lineRule="auto"/>
        <w:jc w:val="center"/>
        <w:rPr>
          <w:rFonts w:ascii="Arial" w:eastAsiaTheme="minorHAnsi" w:hAnsi="Arial" w:cs="Arial"/>
          <w:sz w:val="22"/>
          <w:szCs w:val="22"/>
          <w:lang w:val="en-ZA"/>
        </w:rPr>
      </w:pPr>
      <w:r w:rsidRPr="007E6FDF">
        <w:rPr>
          <w:rFonts w:ascii="Arial" w:eastAsiaTheme="minorHAnsi" w:hAnsi="Arial" w:cs="Arial"/>
          <w:sz w:val="22"/>
          <w:szCs w:val="22"/>
          <w:lang w:val="en-ZA"/>
        </w:rPr>
        <w:t>The Home of Harmony, prosperity and growth</w:t>
      </w:r>
    </w:p>
    <w:p w:rsidR="007E6FDF" w:rsidRPr="007E6FDF" w:rsidRDefault="007E6FDF" w:rsidP="007E6FDF">
      <w:pPr>
        <w:spacing w:after="160" w:line="259" w:lineRule="auto"/>
        <w:jc w:val="center"/>
        <w:rPr>
          <w:rFonts w:ascii="Arial" w:hAnsi="Arial" w:cs="Arial"/>
          <w:b/>
          <w:lang w:val="en-US" w:eastAsia="ar-SA"/>
        </w:rPr>
      </w:pPr>
      <w:r w:rsidRPr="007E6FDF">
        <w:rPr>
          <w:rFonts w:ascii="Arial" w:hAnsi="Arial" w:cs="Arial"/>
          <w:b/>
          <w:lang w:val="en-US" w:eastAsia="ar-SA"/>
        </w:rPr>
        <w:t>NWATHE LOCAL MUNICIPALITY</w:t>
      </w:r>
    </w:p>
    <w:p w:rsidR="007E6FDF" w:rsidRPr="007E6FDF" w:rsidRDefault="007E6FDF" w:rsidP="007E6FDF">
      <w:pPr>
        <w:spacing w:after="160" w:line="259" w:lineRule="auto"/>
        <w:jc w:val="center"/>
        <w:rPr>
          <w:rFonts w:ascii="Arial" w:hAnsi="Arial" w:cs="Arial"/>
          <w:b/>
          <w:lang w:val="en-US" w:eastAsia="ar-SA"/>
        </w:rPr>
      </w:pPr>
      <w:r w:rsidRPr="007E6FDF">
        <w:rPr>
          <w:rFonts w:ascii="Arial" w:hAnsi="Arial" w:cs="Arial"/>
          <w:b/>
          <w:lang w:val="en-US" w:eastAsia="ar-SA"/>
        </w:rPr>
        <w:t xml:space="preserve">DEVIATION REPORT FOR </w:t>
      </w:r>
      <w:r w:rsidR="00172008">
        <w:rPr>
          <w:rFonts w:ascii="Arial" w:hAnsi="Arial" w:cs="Arial"/>
          <w:b/>
          <w:lang w:val="en-US" w:eastAsia="ar-SA"/>
        </w:rPr>
        <w:t>THE MONTH ENDED 30 APRIL</w:t>
      </w:r>
      <w:r w:rsidR="004927EA">
        <w:rPr>
          <w:rFonts w:ascii="Arial" w:hAnsi="Arial" w:cs="Arial"/>
          <w:b/>
          <w:lang w:val="en-US" w:eastAsia="ar-SA"/>
        </w:rPr>
        <w:t xml:space="preserve"> 2020</w:t>
      </w:r>
    </w:p>
    <w:p w:rsidR="007E6FDF" w:rsidRPr="007E6FDF" w:rsidRDefault="007E6FDF" w:rsidP="007E6FDF">
      <w:pPr>
        <w:spacing w:after="160" w:line="259" w:lineRule="auto"/>
        <w:jc w:val="center"/>
        <w:rPr>
          <w:rFonts w:ascii="Arial" w:hAnsi="Arial" w:cs="Arial"/>
          <w:b/>
          <w:u w:val="single"/>
          <w:lang w:val="en-US" w:eastAsia="ar-SA"/>
        </w:rPr>
      </w:pPr>
      <w:r w:rsidRPr="007E6FDF">
        <w:rPr>
          <w:rFonts w:ascii="Arial" w:hAnsi="Arial" w:cs="Arial"/>
          <w:b/>
          <w:u w:val="single"/>
          <w:lang w:val="en-US" w:eastAsia="ar-SA"/>
        </w:rPr>
        <w:t>The Supply Chain Management Regulation, Section 36 Government Gazette notice 868 of 2005, refers.</w:t>
      </w:r>
    </w:p>
    <w:p w:rsidR="007E6FDF" w:rsidRPr="007E6FDF" w:rsidRDefault="007E6FDF" w:rsidP="007E6FDF">
      <w:pPr>
        <w:spacing w:after="160" w:line="259" w:lineRule="auto"/>
        <w:rPr>
          <w:b/>
          <w:lang w:val="en-US" w:eastAsia="ar-SA"/>
        </w:rPr>
      </w:pPr>
    </w:p>
    <w:tbl>
      <w:tblPr>
        <w:tblStyle w:val="TableGrid1"/>
        <w:tblW w:w="9493" w:type="dxa"/>
        <w:tblLayout w:type="fixed"/>
        <w:tblLook w:val="04A0" w:firstRow="1" w:lastRow="0" w:firstColumn="1" w:lastColumn="0" w:noHBand="0" w:noVBand="1"/>
      </w:tblPr>
      <w:tblGrid>
        <w:gridCol w:w="1271"/>
        <w:gridCol w:w="1701"/>
        <w:gridCol w:w="2977"/>
        <w:gridCol w:w="1843"/>
        <w:gridCol w:w="1701"/>
      </w:tblGrid>
      <w:tr w:rsidR="007E6FDF" w:rsidRPr="007E6FDF" w:rsidTr="00B23891">
        <w:trPr>
          <w:trHeight w:val="720"/>
        </w:trPr>
        <w:tc>
          <w:tcPr>
            <w:tcW w:w="1271" w:type="dxa"/>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 xml:space="preserve">DATE </w:t>
            </w:r>
          </w:p>
        </w:tc>
        <w:tc>
          <w:tcPr>
            <w:tcW w:w="1701" w:type="dxa"/>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 xml:space="preserve">NAME OF SUPPLIER </w:t>
            </w:r>
          </w:p>
        </w:tc>
        <w:tc>
          <w:tcPr>
            <w:tcW w:w="2977" w:type="dxa"/>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 xml:space="preserve">REASON FOR DEVIATION </w:t>
            </w:r>
          </w:p>
        </w:tc>
        <w:tc>
          <w:tcPr>
            <w:tcW w:w="1843" w:type="dxa"/>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DESCRIPTION</w:t>
            </w:r>
          </w:p>
        </w:tc>
        <w:tc>
          <w:tcPr>
            <w:tcW w:w="1701" w:type="dxa"/>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AMOUNT</w:t>
            </w:r>
          </w:p>
        </w:tc>
      </w:tr>
      <w:tr w:rsidR="004927EA" w:rsidRPr="007E6FDF" w:rsidTr="007A4DF6">
        <w:trPr>
          <w:trHeight w:val="509"/>
        </w:trPr>
        <w:tc>
          <w:tcPr>
            <w:tcW w:w="1271" w:type="dxa"/>
          </w:tcPr>
          <w:p w:rsidR="004927EA" w:rsidRPr="00E15123" w:rsidRDefault="004927EA" w:rsidP="00E15123">
            <w:pPr>
              <w:jc w:val="both"/>
              <w:rPr>
                <w:rFonts w:ascii="Arial" w:hAnsi="Arial" w:cs="Arial"/>
              </w:rPr>
            </w:pPr>
          </w:p>
        </w:tc>
        <w:tc>
          <w:tcPr>
            <w:tcW w:w="1701" w:type="dxa"/>
          </w:tcPr>
          <w:p w:rsidR="004927EA" w:rsidRPr="00E15123" w:rsidRDefault="004927EA" w:rsidP="00E15123">
            <w:pPr>
              <w:jc w:val="both"/>
              <w:rPr>
                <w:rFonts w:ascii="Arial" w:hAnsi="Arial" w:cs="Arial"/>
              </w:rPr>
            </w:pPr>
          </w:p>
        </w:tc>
        <w:tc>
          <w:tcPr>
            <w:tcW w:w="2977" w:type="dxa"/>
          </w:tcPr>
          <w:p w:rsidR="004927EA" w:rsidRPr="00E15123" w:rsidRDefault="007A4DF6" w:rsidP="00E15123">
            <w:pPr>
              <w:jc w:val="both"/>
              <w:rPr>
                <w:rFonts w:ascii="Arial" w:hAnsi="Arial" w:cs="Arial"/>
              </w:rPr>
            </w:pPr>
            <w:r>
              <w:rPr>
                <w:rFonts w:ascii="Arial" w:hAnsi="Arial" w:cs="Arial"/>
              </w:rPr>
              <w:t>None</w:t>
            </w:r>
          </w:p>
        </w:tc>
        <w:tc>
          <w:tcPr>
            <w:tcW w:w="1843" w:type="dxa"/>
          </w:tcPr>
          <w:p w:rsidR="004927EA" w:rsidRPr="00E15123" w:rsidRDefault="004927EA" w:rsidP="00E15123">
            <w:pPr>
              <w:jc w:val="both"/>
              <w:rPr>
                <w:rFonts w:ascii="Arial" w:hAnsi="Arial" w:cs="Arial"/>
              </w:rPr>
            </w:pPr>
          </w:p>
        </w:tc>
        <w:tc>
          <w:tcPr>
            <w:tcW w:w="1701" w:type="dxa"/>
          </w:tcPr>
          <w:p w:rsidR="004927EA" w:rsidRPr="00E15123" w:rsidRDefault="004927EA" w:rsidP="00E15123">
            <w:pPr>
              <w:jc w:val="both"/>
              <w:rPr>
                <w:rFonts w:ascii="Arial" w:hAnsi="Arial" w:cs="Arial"/>
              </w:rPr>
            </w:pPr>
          </w:p>
        </w:tc>
      </w:tr>
      <w:tr w:rsidR="004927EA" w:rsidRPr="007E6FDF" w:rsidTr="00B23891">
        <w:trPr>
          <w:trHeight w:val="198"/>
        </w:trPr>
        <w:tc>
          <w:tcPr>
            <w:tcW w:w="1271" w:type="dxa"/>
            <w:hideMark/>
          </w:tcPr>
          <w:p w:rsidR="004927EA" w:rsidRPr="00E15123" w:rsidRDefault="004927EA" w:rsidP="00E15123">
            <w:pPr>
              <w:jc w:val="both"/>
              <w:rPr>
                <w:rFonts w:ascii="Arial" w:hAnsi="Arial" w:cs="Arial"/>
              </w:rPr>
            </w:pPr>
          </w:p>
        </w:tc>
        <w:tc>
          <w:tcPr>
            <w:tcW w:w="1701" w:type="dxa"/>
            <w:hideMark/>
          </w:tcPr>
          <w:p w:rsidR="004927EA" w:rsidRPr="00E15123" w:rsidRDefault="004927EA" w:rsidP="00E15123">
            <w:pPr>
              <w:jc w:val="both"/>
              <w:rPr>
                <w:rFonts w:ascii="Arial" w:hAnsi="Arial" w:cs="Arial"/>
              </w:rPr>
            </w:pPr>
          </w:p>
        </w:tc>
        <w:tc>
          <w:tcPr>
            <w:tcW w:w="2977" w:type="dxa"/>
            <w:hideMark/>
          </w:tcPr>
          <w:p w:rsidR="004927EA" w:rsidRPr="00E15123" w:rsidRDefault="004927EA" w:rsidP="00E15123">
            <w:pPr>
              <w:jc w:val="both"/>
              <w:rPr>
                <w:rFonts w:ascii="Arial" w:hAnsi="Arial" w:cs="Arial"/>
              </w:rPr>
            </w:pPr>
          </w:p>
        </w:tc>
        <w:tc>
          <w:tcPr>
            <w:tcW w:w="1843" w:type="dxa"/>
            <w:hideMark/>
          </w:tcPr>
          <w:p w:rsidR="004927EA" w:rsidRPr="00B23891" w:rsidRDefault="004927EA" w:rsidP="00E15123">
            <w:pPr>
              <w:jc w:val="both"/>
              <w:rPr>
                <w:rFonts w:ascii="Arial" w:hAnsi="Arial" w:cs="Arial"/>
                <w:b/>
              </w:rPr>
            </w:pPr>
            <w:r w:rsidRPr="00B23891">
              <w:rPr>
                <w:rFonts w:ascii="Arial" w:hAnsi="Arial" w:cs="Arial"/>
                <w:b/>
              </w:rPr>
              <w:t>TOTAL</w:t>
            </w:r>
          </w:p>
        </w:tc>
        <w:tc>
          <w:tcPr>
            <w:tcW w:w="1701" w:type="dxa"/>
            <w:hideMark/>
          </w:tcPr>
          <w:p w:rsidR="004927EA" w:rsidRPr="00B23891" w:rsidRDefault="007A4DF6" w:rsidP="00E15123">
            <w:pPr>
              <w:jc w:val="both"/>
              <w:rPr>
                <w:rFonts w:ascii="Arial" w:hAnsi="Arial" w:cs="Arial"/>
                <w:b/>
              </w:rPr>
            </w:pPr>
            <w:r>
              <w:rPr>
                <w:rFonts w:ascii="Arial" w:hAnsi="Arial" w:cs="Arial"/>
                <w:b/>
              </w:rPr>
              <w:t>R0.00</w:t>
            </w:r>
          </w:p>
        </w:tc>
      </w:tr>
    </w:tbl>
    <w:p w:rsidR="007A4DF6" w:rsidRDefault="007A4DF6" w:rsidP="003F3C20">
      <w:pPr>
        <w:spacing w:after="160" w:line="259" w:lineRule="auto"/>
        <w:rPr>
          <w:rFonts w:ascii="Arial" w:eastAsiaTheme="minorHAnsi" w:hAnsi="Arial" w:cs="Arial"/>
          <w:sz w:val="22"/>
          <w:szCs w:val="22"/>
          <w:lang w:val="en-ZA"/>
        </w:rPr>
      </w:pPr>
    </w:p>
    <w:p w:rsidR="00D94B55" w:rsidRDefault="003F3C20" w:rsidP="007A4DF6">
      <w:pPr>
        <w:spacing w:after="160" w:line="259" w:lineRule="auto"/>
        <w:ind w:left="4320" w:firstLine="720"/>
        <w:jc w:val="center"/>
        <w:rPr>
          <w:rFonts w:ascii="Arial" w:eastAsiaTheme="minorHAnsi" w:hAnsi="Arial" w:cs="Arial"/>
          <w:b/>
          <w:sz w:val="22"/>
          <w:szCs w:val="22"/>
          <w:lang w:val="en-ZA"/>
        </w:rPr>
      </w:pPr>
      <w:r>
        <w:rPr>
          <w:rFonts w:ascii="Arial" w:eastAsiaTheme="minorHAnsi" w:hAnsi="Arial" w:cs="Arial"/>
          <w:b/>
          <w:sz w:val="22"/>
          <w:szCs w:val="22"/>
          <w:lang w:val="en-ZA"/>
        </w:rPr>
        <w:t xml:space="preserve">                           </w:t>
      </w: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D94B55" w:rsidRDefault="00D94B55" w:rsidP="007A4DF6">
      <w:pPr>
        <w:spacing w:after="160" w:line="259" w:lineRule="auto"/>
        <w:ind w:left="4320" w:firstLine="720"/>
        <w:jc w:val="center"/>
        <w:rPr>
          <w:rFonts w:ascii="Arial" w:eastAsiaTheme="minorHAnsi" w:hAnsi="Arial" w:cs="Arial"/>
          <w:b/>
          <w:sz w:val="22"/>
          <w:szCs w:val="22"/>
          <w:lang w:val="en-ZA"/>
        </w:rPr>
      </w:pPr>
    </w:p>
    <w:p w:rsidR="007E6FDF" w:rsidRPr="007E6FDF" w:rsidRDefault="00B308A4" w:rsidP="007A4DF6">
      <w:pPr>
        <w:spacing w:after="160" w:line="259" w:lineRule="auto"/>
        <w:ind w:left="4320" w:firstLine="720"/>
        <w:jc w:val="center"/>
        <w:rPr>
          <w:rFonts w:ascii="Arial" w:eastAsiaTheme="minorHAnsi" w:hAnsi="Arial" w:cs="Arial"/>
          <w:b/>
          <w:sz w:val="22"/>
          <w:szCs w:val="22"/>
          <w:lang w:val="en-ZA"/>
        </w:rPr>
      </w:pPr>
      <w:r w:rsidRPr="007E6FDF">
        <w:rPr>
          <w:rFonts w:asciiTheme="minorHAnsi" w:eastAsiaTheme="minorHAnsi" w:hAnsiTheme="minorHAnsi" w:cstheme="minorBidi"/>
          <w:noProof/>
          <w:sz w:val="22"/>
          <w:szCs w:val="22"/>
          <w:lang w:val="en-ZA" w:eastAsia="en-ZA"/>
        </w:rPr>
        <w:drawing>
          <wp:anchor distT="0" distB="0" distL="114300" distR="114300" simplePos="0" relativeHeight="251661312" behindDoc="0" locked="0" layoutInCell="1" allowOverlap="1" wp14:anchorId="3D379514" wp14:editId="185EEDAB">
            <wp:simplePos x="0" y="0"/>
            <wp:positionH relativeFrom="column">
              <wp:posOffset>1727200</wp:posOffset>
            </wp:positionH>
            <wp:positionV relativeFrom="paragraph">
              <wp:posOffset>273050</wp:posOffset>
            </wp:positionV>
            <wp:extent cx="1924050" cy="1168400"/>
            <wp:effectExtent l="0" t="0" r="0" b="0"/>
            <wp:wrapSquare wrapText="bothSides"/>
            <wp:docPr id="4" name="Picture 2" descr="Ngwathe Logo"/>
            <wp:cNvGraphicFramePr/>
            <a:graphic xmlns:a="http://schemas.openxmlformats.org/drawingml/2006/main">
              <a:graphicData uri="http://schemas.openxmlformats.org/drawingml/2006/picture">
                <pic:pic xmlns:pic="http://schemas.openxmlformats.org/drawingml/2006/picture">
                  <pic:nvPicPr>
                    <pic:cNvPr id="3" name="Picture 2" descr="Ngwath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C20">
        <w:rPr>
          <w:rFonts w:ascii="Arial" w:eastAsiaTheme="minorHAnsi" w:hAnsi="Arial" w:cs="Arial"/>
          <w:b/>
          <w:sz w:val="22"/>
          <w:szCs w:val="22"/>
          <w:lang w:val="en-ZA"/>
        </w:rPr>
        <w:t xml:space="preserve">  </w:t>
      </w:r>
      <w:r w:rsidR="007E6FDF" w:rsidRPr="007E6FDF">
        <w:rPr>
          <w:rFonts w:ascii="Arial" w:eastAsiaTheme="minorHAnsi" w:hAnsi="Arial" w:cs="Arial"/>
          <w:b/>
          <w:sz w:val="22"/>
          <w:szCs w:val="22"/>
          <w:lang w:val="en-ZA"/>
        </w:rPr>
        <w:t>ANNEXURE B</w:t>
      </w:r>
    </w:p>
    <w:p w:rsidR="007E6FDF" w:rsidRPr="007E6FDF" w:rsidRDefault="007E6FDF" w:rsidP="007E6FDF">
      <w:pPr>
        <w:spacing w:after="160" w:line="259" w:lineRule="auto"/>
        <w:jc w:val="center"/>
        <w:rPr>
          <w:rFonts w:ascii="Arial" w:eastAsiaTheme="minorHAnsi" w:hAnsi="Arial" w:cs="Arial"/>
          <w:sz w:val="22"/>
          <w:szCs w:val="22"/>
          <w:lang w:val="en-ZA"/>
        </w:rPr>
      </w:pPr>
    </w:p>
    <w:p w:rsidR="007E6FDF" w:rsidRPr="007E6FDF" w:rsidRDefault="007E6FDF" w:rsidP="007E6FDF">
      <w:pPr>
        <w:spacing w:after="160" w:line="259" w:lineRule="auto"/>
        <w:jc w:val="center"/>
        <w:rPr>
          <w:rFonts w:ascii="Arial" w:eastAsiaTheme="minorHAnsi" w:hAnsi="Arial" w:cs="Arial"/>
          <w:sz w:val="22"/>
          <w:szCs w:val="22"/>
          <w:lang w:val="en-ZA"/>
        </w:rPr>
      </w:pPr>
    </w:p>
    <w:p w:rsidR="00B308A4" w:rsidRDefault="00B308A4" w:rsidP="007E6FDF">
      <w:pPr>
        <w:spacing w:after="160" w:line="259" w:lineRule="auto"/>
        <w:jc w:val="center"/>
        <w:rPr>
          <w:rFonts w:ascii="Arial" w:eastAsiaTheme="minorHAnsi" w:hAnsi="Arial" w:cs="Arial"/>
          <w:sz w:val="22"/>
          <w:szCs w:val="22"/>
          <w:lang w:val="en-ZA"/>
        </w:rPr>
      </w:pPr>
    </w:p>
    <w:p w:rsidR="00B308A4" w:rsidRDefault="00B308A4" w:rsidP="007E6FDF">
      <w:pPr>
        <w:spacing w:after="160" w:line="259" w:lineRule="auto"/>
        <w:jc w:val="center"/>
        <w:rPr>
          <w:rFonts w:ascii="Arial" w:eastAsiaTheme="minorHAnsi" w:hAnsi="Arial" w:cs="Arial"/>
          <w:sz w:val="22"/>
          <w:szCs w:val="22"/>
          <w:lang w:val="en-ZA"/>
        </w:rPr>
      </w:pPr>
    </w:p>
    <w:p w:rsidR="00B308A4" w:rsidRDefault="00B308A4" w:rsidP="007E6FDF">
      <w:pPr>
        <w:spacing w:after="160" w:line="259" w:lineRule="auto"/>
        <w:jc w:val="center"/>
        <w:rPr>
          <w:rFonts w:ascii="Arial" w:eastAsiaTheme="minorHAnsi" w:hAnsi="Arial" w:cs="Arial"/>
          <w:sz w:val="22"/>
          <w:szCs w:val="22"/>
          <w:lang w:val="en-ZA"/>
        </w:rPr>
      </w:pPr>
    </w:p>
    <w:p w:rsidR="007E6FDF" w:rsidRPr="007E6FDF" w:rsidRDefault="007E6FDF" w:rsidP="007E6FDF">
      <w:pPr>
        <w:spacing w:after="160" w:line="259" w:lineRule="auto"/>
        <w:jc w:val="center"/>
        <w:rPr>
          <w:rFonts w:ascii="Arial" w:eastAsiaTheme="minorHAnsi" w:hAnsi="Arial" w:cs="Arial"/>
          <w:sz w:val="22"/>
          <w:szCs w:val="22"/>
          <w:lang w:val="en-ZA"/>
        </w:rPr>
      </w:pPr>
      <w:r w:rsidRPr="007E6FDF">
        <w:rPr>
          <w:rFonts w:ascii="Arial" w:eastAsiaTheme="minorHAnsi" w:hAnsi="Arial" w:cs="Arial"/>
          <w:sz w:val="22"/>
          <w:szCs w:val="22"/>
          <w:lang w:val="en-ZA"/>
        </w:rPr>
        <w:t>The Home of Harmony, prosperity and growth</w:t>
      </w:r>
    </w:p>
    <w:p w:rsidR="007E6FDF" w:rsidRPr="007E6FDF" w:rsidRDefault="007E6FDF" w:rsidP="007E6FDF">
      <w:pPr>
        <w:spacing w:after="160" w:line="259" w:lineRule="auto"/>
        <w:jc w:val="center"/>
        <w:rPr>
          <w:rFonts w:ascii="Arial" w:hAnsi="Arial" w:cs="Arial"/>
          <w:b/>
          <w:lang w:val="en-US" w:eastAsia="ar-SA"/>
        </w:rPr>
      </w:pPr>
      <w:r w:rsidRPr="007E6FDF">
        <w:rPr>
          <w:rFonts w:ascii="Arial" w:hAnsi="Arial" w:cs="Arial"/>
          <w:b/>
          <w:lang w:val="en-US" w:eastAsia="ar-SA"/>
        </w:rPr>
        <w:t>NWATHE LOCAL MUNICIPALITY</w:t>
      </w:r>
    </w:p>
    <w:p w:rsidR="007E6FDF" w:rsidRPr="007E6FDF" w:rsidRDefault="007E6FDF" w:rsidP="007E6FDF">
      <w:pPr>
        <w:spacing w:after="160" w:line="259" w:lineRule="auto"/>
        <w:jc w:val="center"/>
        <w:rPr>
          <w:rFonts w:ascii="Arial" w:hAnsi="Arial" w:cs="Arial"/>
          <w:b/>
          <w:lang w:val="en-US" w:eastAsia="ar-SA"/>
        </w:rPr>
      </w:pPr>
      <w:r w:rsidRPr="007E6FDF">
        <w:rPr>
          <w:rFonts w:ascii="Arial" w:hAnsi="Arial" w:cs="Arial"/>
          <w:b/>
          <w:lang w:val="en-US" w:eastAsia="ar-SA"/>
        </w:rPr>
        <w:t>DEVIATION REPORT</w:t>
      </w:r>
      <w:r w:rsidR="00172008">
        <w:rPr>
          <w:rFonts w:ascii="Arial" w:hAnsi="Arial" w:cs="Arial"/>
          <w:b/>
          <w:lang w:val="en-US" w:eastAsia="ar-SA"/>
        </w:rPr>
        <w:t xml:space="preserve"> FOR THE MONTH ENDED 30 MAY</w:t>
      </w:r>
      <w:r w:rsidR="004927EA">
        <w:rPr>
          <w:rFonts w:ascii="Arial" w:hAnsi="Arial" w:cs="Arial"/>
          <w:b/>
          <w:lang w:val="en-US" w:eastAsia="ar-SA"/>
        </w:rPr>
        <w:t xml:space="preserve"> 2020</w:t>
      </w:r>
    </w:p>
    <w:p w:rsidR="007E6FDF" w:rsidRPr="007E6FDF" w:rsidRDefault="007E6FDF" w:rsidP="007E6FDF">
      <w:pPr>
        <w:spacing w:after="160" w:line="259" w:lineRule="auto"/>
        <w:jc w:val="center"/>
        <w:rPr>
          <w:rFonts w:ascii="Arial" w:hAnsi="Arial" w:cs="Arial"/>
          <w:b/>
          <w:u w:val="single"/>
          <w:lang w:val="en-US" w:eastAsia="ar-SA"/>
        </w:rPr>
      </w:pPr>
      <w:r w:rsidRPr="007E6FDF">
        <w:rPr>
          <w:rFonts w:ascii="Arial" w:hAnsi="Arial" w:cs="Arial"/>
          <w:b/>
          <w:u w:val="single"/>
          <w:lang w:val="en-US" w:eastAsia="ar-SA"/>
        </w:rPr>
        <w:t>The Supply Chain Management Regulation, Section 36 Government Gazette notice 868 of 2005, refers.</w:t>
      </w:r>
    </w:p>
    <w:tbl>
      <w:tblPr>
        <w:tblStyle w:val="TableGrid1"/>
        <w:tblpPr w:leftFromText="180" w:rightFromText="180" w:vertAnchor="text" w:tblpY="1"/>
        <w:tblOverlap w:val="never"/>
        <w:tblW w:w="9493" w:type="dxa"/>
        <w:tblLook w:val="04A0" w:firstRow="1" w:lastRow="0" w:firstColumn="1" w:lastColumn="0" w:noHBand="0" w:noVBand="1"/>
      </w:tblPr>
      <w:tblGrid>
        <w:gridCol w:w="1389"/>
        <w:gridCol w:w="1598"/>
        <w:gridCol w:w="1878"/>
        <w:gridCol w:w="3068"/>
        <w:gridCol w:w="1560"/>
      </w:tblGrid>
      <w:tr w:rsidR="00FA3CE2" w:rsidRPr="009F534D" w:rsidTr="003F3C20">
        <w:trPr>
          <w:trHeight w:val="360"/>
        </w:trPr>
        <w:tc>
          <w:tcPr>
            <w:tcW w:w="1389" w:type="dxa"/>
            <w:hideMark/>
          </w:tcPr>
          <w:p w:rsidR="00FA3CE2" w:rsidRPr="009F534D" w:rsidRDefault="00FA3CE2" w:rsidP="00FA3CE2">
            <w:pPr>
              <w:rPr>
                <w:rFonts w:ascii="Arial" w:hAnsi="Arial" w:cs="Arial"/>
                <w:b/>
                <w:bCs/>
                <w:sz w:val="22"/>
                <w:szCs w:val="22"/>
                <w:lang w:val="en-ZA"/>
              </w:rPr>
            </w:pPr>
            <w:r w:rsidRPr="009F534D">
              <w:rPr>
                <w:rFonts w:ascii="Arial" w:hAnsi="Arial" w:cs="Arial"/>
                <w:b/>
                <w:bCs/>
                <w:sz w:val="22"/>
                <w:szCs w:val="22"/>
                <w:lang w:val="en-ZA"/>
              </w:rPr>
              <w:t xml:space="preserve">DATE </w:t>
            </w:r>
          </w:p>
        </w:tc>
        <w:tc>
          <w:tcPr>
            <w:tcW w:w="1598" w:type="dxa"/>
            <w:hideMark/>
          </w:tcPr>
          <w:p w:rsidR="00FA3CE2" w:rsidRPr="009F534D" w:rsidRDefault="00FA3CE2" w:rsidP="00FA3CE2">
            <w:pPr>
              <w:rPr>
                <w:rFonts w:ascii="Arial" w:hAnsi="Arial" w:cs="Arial"/>
                <w:b/>
                <w:bCs/>
                <w:sz w:val="22"/>
                <w:szCs w:val="22"/>
                <w:lang w:val="en-ZA"/>
              </w:rPr>
            </w:pPr>
            <w:r w:rsidRPr="009F534D">
              <w:rPr>
                <w:rFonts w:ascii="Arial" w:hAnsi="Arial" w:cs="Arial"/>
                <w:b/>
                <w:bCs/>
                <w:sz w:val="22"/>
                <w:szCs w:val="22"/>
                <w:lang w:val="en-ZA"/>
              </w:rPr>
              <w:t xml:space="preserve">NAME OF SUPPLIER </w:t>
            </w:r>
          </w:p>
        </w:tc>
        <w:tc>
          <w:tcPr>
            <w:tcW w:w="1878" w:type="dxa"/>
          </w:tcPr>
          <w:p w:rsidR="00FA3CE2" w:rsidRPr="009F534D" w:rsidRDefault="00FA3CE2" w:rsidP="00FA3CE2">
            <w:pPr>
              <w:rPr>
                <w:rFonts w:ascii="Arial" w:hAnsi="Arial" w:cs="Arial"/>
                <w:b/>
                <w:bCs/>
                <w:sz w:val="22"/>
                <w:szCs w:val="22"/>
                <w:lang w:val="en-ZA"/>
              </w:rPr>
            </w:pPr>
            <w:r w:rsidRPr="009F534D">
              <w:rPr>
                <w:rFonts w:ascii="Arial" w:hAnsi="Arial" w:cs="Arial"/>
                <w:b/>
                <w:bCs/>
                <w:sz w:val="22"/>
                <w:szCs w:val="22"/>
                <w:lang w:val="en-ZA"/>
              </w:rPr>
              <w:t>DESCRIPTION</w:t>
            </w:r>
          </w:p>
        </w:tc>
        <w:tc>
          <w:tcPr>
            <w:tcW w:w="3068" w:type="dxa"/>
            <w:hideMark/>
          </w:tcPr>
          <w:p w:rsidR="00FA3CE2" w:rsidRPr="009F534D" w:rsidRDefault="00FA3CE2" w:rsidP="00FA3CE2">
            <w:pPr>
              <w:rPr>
                <w:rFonts w:ascii="Arial" w:hAnsi="Arial" w:cs="Arial"/>
                <w:b/>
                <w:bCs/>
                <w:sz w:val="22"/>
                <w:szCs w:val="22"/>
                <w:lang w:val="en-ZA"/>
              </w:rPr>
            </w:pPr>
            <w:r w:rsidRPr="009F534D">
              <w:rPr>
                <w:rFonts w:ascii="Arial" w:hAnsi="Arial" w:cs="Arial"/>
                <w:b/>
                <w:bCs/>
                <w:sz w:val="22"/>
                <w:szCs w:val="22"/>
                <w:lang w:val="en-ZA"/>
              </w:rPr>
              <w:t xml:space="preserve">REASON FOR DEVIATION </w:t>
            </w:r>
          </w:p>
        </w:tc>
        <w:tc>
          <w:tcPr>
            <w:tcW w:w="1560" w:type="dxa"/>
          </w:tcPr>
          <w:p w:rsidR="00FA3CE2" w:rsidRPr="009F534D" w:rsidRDefault="00FA3CE2" w:rsidP="00FA3CE2">
            <w:pPr>
              <w:rPr>
                <w:rFonts w:ascii="Arial" w:hAnsi="Arial" w:cs="Arial"/>
                <w:b/>
                <w:bCs/>
                <w:sz w:val="22"/>
                <w:szCs w:val="22"/>
                <w:lang w:val="en-ZA"/>
              </w:rPr>
            </w:pPr>
            <w:r w:rsidRPr="009F534D">
              <w:rPr>
                <w:rFonts w:ascii="Arial" w:hAnsi="Arial" w:cs="Arial"/>
                <w:b/>
                <w:bCs/>
                <w:sz w:val="22"/>
                <w:szCs w:val="22"/>
                <w:lang w:val="en-ZA"/>
              </w:rPr>
              <w:t>AMOUNT</w:t>
            </w:r>
          </w:p>
        </w:tc>
      </w:tr>
      <w:tr w:rsidR="009F534D" w:rsidRPr="009F534D" w:rsidTr="009F534D">
        <w:trPr>
          <w:trHeight w:val="576"/>
        </w:trPr>
        <w:tc>
          <w:tcPr>
            <w:tcW w:w="1389" w:type="dxa"/>
            <w:shd w:val="clear" w:color="auto" w:fill="auto"/>
          </w:tcPr>
          <w:p w:rsidR="009F534D" w:rsidRPr="009F534D" w:rsidRDefault="009F534D" w:rsidP="003F3C20">
            <w:pPr>
              <w:jc w:val="both"/>
              <w:rPr>
                <w:rFonts w:ascii="Arial" w:hAnsi="Arial" w:cs="Arial"/>
                <w:sz w:val="22"/>
              </w:rPr>
            </w:pPr>
            <w:r w:rsidRPr="009F534D">
              <w:rPr>
                <w:rFonts w:ascii="Arial" w:hAnsi="Arial" w:cs="Arial"/>
                <w:sz w:val="22"/>
              </w:rPr>
              <w:t>11/05/2020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9F534D" w:rsidRPr="009F534D" w:rsidRDefault="009F534D" w:rsidP="003F3C20">
            <w:pPr>
              <w:jc w:val="both"/>
              <w:rPr>
                <w:rFonts w:ascii="Arial" w:hAnsi="Arial" w:cs="Arial"/>
                <w:sz w:val="22"/>
              </w:rPr>
            </w:pPr>
            <w:proofErr w:type="spellStart"/>
            <w:r w:rsidRPr="009F534D">
              <w:rPr>
                <w:rFonts w:ascii="Arial" w:hAnsi="Arial" w:cs="Arial"/>
                <w:color w:val="000000"/>
                <w:sz w:val="22"/>
              </w:rPr>
              <w:t>Mafokisi</w:t>
            </w:r>
            <w:proofErr w:type="spellEnd"/>
            <w:r w:rsidRPr="009F534D">
              <w:rPr>
                <w:rFonts w:ascii="Arial" w:hAnsi="Arial" w:cs="Arial"/>
                <w:color w:val="000000"/>
                <w:sz w:val="22"/>
              </w:rPr>
              <w:t xml:space="preserve"> Transport</w:t>
            </w:r>
          </w:p>
        </w:tc>
        <w:tc>
          <w:tcPr>
            <w:tcW w:w="1878" w:type="dxa"/>
            <w:tcBorders>
              <w:top w:val="nil"/>
              <w:left w:val="single" w:sz="4" w:space="0" w:color="auto"/>
              <w:bottom w:val="single" w:sz="4" w:space="0" w:color="auto"/>
              <w:right w:val="single" w:sz="4" w:space="0" w:color="auto"/>
            </w:tcBorders>
            <w:shd w:val="clear" w:color="auto" w:fill="auto"/>
          </w:tcPr>
          <w:p w:rsidR="009F534D" w:rsidRPr="009F534D" w:rsidRDefault="009F534D" w:rsidP="003F3C20">
            <w:pPr>
              <w:jc w:val="both"/>
              <w:rPr>
                <w:rFonts w:ascii="Arial" w:hAnsi="Arial" w:cs="Arial"/>
                <w:sz w:val="22"/>
              </w:rPr>
            </w:pPr>
            <w:r w:rsidRPr="009F534D">
              <w:rPr>
                <w:rFonts w:ascii="Arial" w:hAnsi="Arial" w:cs="Arial"/>
                <w:sz w:val="22"/>
              </w:rPr>
              <w:t xml:space="preserve">Rental of </w:t>
            </w:r>
            <w:proofErr w:type="spellStart"/>
            <w:r w:rsidRPr="009F534D">
              <w:rPr>
                <w:rFonts w:ascii="Arial" w:hAnsi="Arial" w:cs="Arial"/>
                <w:sz w:val="22"/>
              </w:rPr>
              <w:t>Bakkies</w:t>
            </w:r>
            <w:proofErr w:type="spellEnd"/>
          </w:p>
        </w:tc>
        <w:tc>
          <w:tcPr>
            <w:tcW w:w="3068" w:type="dxa"/>
            <w:tcBorders>
              <w:top w:val="nil"/>
              <w:left w:val="single" w:sz="4" w:space="0" w:color="auto"/>
              <w:bottom w:val="single" w:sz="4" w:space="0" w:color="auto"/>
              <w:right w:val="single" w:sz="4" w:space="0" w:color="auto"/>
            </w:tcBorders>
            <w:shd w:val="clear" w:color="auto" w:fill="auto"/>
            <w:vAlign w:val="bottom"/>
          </w:tcPr>
          <w:p w:rsidR="00922EDB" w:rsidRPr="00922EDB" w:rsidRDefault="00922EDB" w:rsidP="00922EDB">
            <w:pPr>
              <w:jc w:val="both"/>
              <w:rPr>
                <w:rFonts w:ascii="Arial" w:hAnsi="Arial" w:cs="Arial"/>
                <w:color w:val="000000"/>
                <w:sz w:val="22"/>
                <w:szCs w:val="22"/>
                <w:lang w:val="en-ZA" w:eastAsia="en-ZA"/>
              </w:rPr>
            </w:pPr>
            <w:r w:rsidRPr="00922EDB">
              <w:rPr>
                <w:rFonts w:ascii="Arial" w:hAnsi="Arial" w:cs="Arial"/>
                <w:color w:val="000000"/>
                <w:sz w:val="22"/>
                <w:szCs w:val="22"/>
              </w:rPr>
              <w:t xml:space="preserve">Two </w:t>
            </w:r>
            <w:proofErr w:type="spellStart"/>
            <w:r w:rsidRPr="00922EDB">
              <w:rPr>
                <w:rFonts w:ascii="Arial" w:hAnsi="Arial" w:cs="Arial"/>
                <w:color w:val="000000"/>
                <w:sz w:val="22"/>
                <w:szCs w:val="22"/>
              </w:rPr>
              <w:t>Bakkies</w:t>
            </w:r>
            <w:proofErr w:type="spellEnd"/>
            <w:r w:rsidRPr="00922EDB">
              <w:rPr>
                <w:rFonts w:ascii="Arial" w:hAnsi="Arial" w:cs="Arial"/>
                <w:color w:val="000000"/>
                <w:sz w:val="22"/>
                <w:szCs w:val="22"/>
              </w:rPr>
              <w:t xml:space="preserve"> were urgently needed by sewer network section at Heilbron in order to provide service delivery to the affected arears.(2 months)</w:t>
            </w:r>
          </w:p>
          <w:p w:rsidR="009F534D" w:rsidRPr="009F534D" w:rsidRDefault="009F534D" w:rsidP="003F3C20">
            <w:pPr>
              <w:jc w:val="both"/>
              <w:rPr>
                <w:rFonts w:ascii="Arial" w:hAnsi="Arial" w:cs="Arial"/>
                <w:sz w:val="22"/>
              </w:rPr>
            </w:pPr>
          </w:p>
        </w:tc>
        <w:tc>
          <w:tcPr>
            <w:tcW w:w="1560" w:type="dxa"/>
            <w:tcBorders>
              <w:top w:val="nil"/>
              <w:left w:val="single" w:sz="4" w:space="0" w:color="auto"/>
              <w:bottom w:val="single" w:sz="4" w:space="0" w:color="auto"/>
              <w:right w:val="single" w:sz="4" w:space="0" w:color="auto"/>
            </w:tcBorders>
            <w:shd w:val="clear" w:color="auto" w:fill="auto"/>
            <w:vAlign w:val="bottom"/>
          </w:tcPr>
          <w:p w:rsidR="009F534D" w:rsidRPr="009F534D" w:rsidRDefault="00922EDB" w:rsidP="003F3C20">
            <w:pPr>
              <w:jc w:val="both"/>
              <w:rPr>
                <w:rFonts w:ascii="Arial" w:hAnsi="Arial" w:cs="Arial"/>
                <w:sz w:val="22"/>
              </w:rPr>
            </w:pPr>
            <w:r w:rsidRPr="009F534D">
              <w:rPr>
                <w:rFonts w:ascii="Arial" w:hAnsi="Arial" w:cs="Arial"/>
                <w:color w:val="000000"/>
                <w:sz w:val="22"/>
              </w:rPr>
              <w:t>R78,004.00</w:t>
            </w:r>
          </w:p>
        </w:tc>
      </w:tr>
      <w:tr w:rsidR="00FA3CE2" w:rsidRPr="009F534D" w:rsidTr="009F534D">
        <w:trPr>
          <w:trHeight w:val="576"/>
        </w:trPr>
        <w:tc>
          <w:tcPr>
            <w:tcW w:w="1389" w:type="dxa"/>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14/05/2020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proofErr w:type="spellStart"/>
            <w:r w:rsidRPr="009F534D">
              <w:rPr>
                <w:rFonts w:ascii="Arial" w:hAnsi="Arial" w:cs="Arial"/>
                <w:sz w:val="22"/>
              </w:rPr>
              <w:t>Easyway</w:t>
            </w:r>
            <w:proofErr w:type="spellEnd"/>
            <w:r w:rsidRPr="009F534D">
              <w:rPr>
                <w:rFonts w:ascii="Arial" w:hAnsi="Arial" w:cs="Arial"/>
                <w:sz w:val="22"/>
              </w:rPr>
              <w:t xml:space="preserve"> Holdings (Pty)Ltd</w:t>
            </w:r>
          </w:p>
        </w:tc>
        <w:tc>
          <w:tcPr>
            <w:tcW w:w="1878" w:type="dxa"/>
            <w:tcBorders>
              <w:top w:val="nil"/>
              <w:left w:val="single" w:sz="4" w:space="0" w:color="auto"/>
              <w:bottom w:val="single" w:sz="4" w:space="0" w:color="auto"/>
              <w:right w:val="single" w:sz="4" w:space="0" w:color="auto"/>
            </w:tcBorders>
            <w:shd w:val="clear" w:color="auto" w:fill="auto"/>
          </w:tcPr>
          <w:p w:rsidR="00FA3CE2" w:rsidRPr="009F534D" w:rsidRDefault="003F3C20" w:rsidP="003F3C20">
            <w:pPr>
              <w:jc w:val="both"/>
              <w:rPr>
                <w:rFonts w:ascii="Arial" w:hAnsi="Arial" w:cs="Arial"/>
                <w:sz w:val="22"/>
              </w:rPr>
            </w:pPr>
            <w:r w:rsidRPr="009F534D">
              <w:rPr>
                <w:rFonts w:ascii="Arial" w:hAnsi="Arial" w:cs="Arial"/>
                <w:sz w:val="22"/>
              </w:rPr>
              <w:t>Containers</w:t>
            </w:r>
            <w:r w:rsidR="00FA3CE2" w:rsidRPr="009F534D">
              <w:rPr>
                <w:rFonts w:ascii="Arial" w:hAnsi="Arial" w:cs="Arial"/>
                <w:sz w:val="22"/>
              </w:rPr>
              <w:t xml:space="preserve"> with </w:t>
            </w:r>
            <w:r w:rsidRPr="009F534D">
              <w:rPr>
                <w:rFonts w:ascii="Arial" w:hAnsi="Arial" w:cs="Arial"/>
                <w:sz w:val="22"/>
              </w:rPr>
              <w:t>Sanitizers</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r w:rsidRPr="009F534D">
              <w:rPr>
                <w:rFonts w:ascii="Arial" w:hAnsi="Arial" w:cs="Arial"/>
                <w:sz w:val="22"/>
              </w:rPr>
              <w:t xml:space="preserve">Containers with Sanitizers </w:t>
            </w:r>
            <w:r w:rsidRPr="009F534D">
              <w:rPr>
                <w:rFonts w:ascii="Arial" w:hAnsi="Arial" w:cs="Arial"/>
                <w:i/>
                <w:sz w:val="22"/>
              </w:rPr>
              <w:t>were</w:t>
            </w:r>
            <w:r w:rsidRPr="009F534D">
              <w:rPr>
                <w:rFonts w:ascii="Arial" w:hAnsi="Arial" w:cs="Arial"/>
                <w:sz w:val="22"/>
              </w:rPr>
              <w:t xml:space="preserve"> urgently needed for </w:t>
            </w:r>
            <w:proofErr w:type="spellStart"/>
            <w:r w:rsidRPr="009F534D">
              <w:rPr>
                <w:rFonts w:ascii="Arial" w:hAnsi="Arial" w:cs="Arial"/>
                <w:sz w:val="22"/>
              </w:rPr>
              <w:t>Covid</w:t>
            </w:r>
            <w:proofErr w:type="spellEnd"/>
            <w:r w:rsidR="009F534D" w:rsidRPr="009F534D">
              <w:rPr>
                <w:rFonts w:ascii="Arial" w:hAnsi="Arial" w:cs="Arial"/>
                <w:sz w:val="22"/>
              </w:rPr>
              <w:t xml:space="preserve"> 19</w:t>
            </w:r>
            <w:r w:rsidRPr="009F534D">
              <w:rPr>
                <w:rFonts w:ascii="Arial" w:hAnsi="Arial" w:cs="Arial"/>
                <w:sz w:val="22"/>
              </w:rPr>
              <w:t>.(500mlx 650)</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sz w:val="22"/>
              </w:rPr>
            </w:pPr>
            <w:r w:rsidRPr="009F534D">
              <w:rPr>
                <w:rFonts w:ascii="Arial" w:hAnsi="Arial" w:cs="Arial"/>
                <w:sz w:val="22"/>
              </w:rPr>
              <w:t>R89,</w:t>
            </w:r>
            <w:r w:rsidR="00FA3CE2" w:rsidRPr="009F534D">
              <w:rPr>
                <w:rFonts w:ascii="Arial" w:hAnsi="Arial" w:cs="Arial"/>
                <w:sz w:val="22"/>
              </w:rPr>
              <w:t>700.00</w:t>
            </w:r>
          </w:p>
        </w:tc>
      </w:tr>
      <w:tr w:rsidR="00FA3CE2" w:rsidRPr="009F534D" w:rsidTr="009F534D">
        <w:trPr>
          <w:trHeight w:val="576"/>
        </w:trPr>
        <w:tc>
          <w:tcPr>
            <w:tcW w:w="1389" w:type="dxa"/>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14/05/2020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proofErr w:type="spellStart"/>
            <w:r w:rsidRPr="009F534D">
              <w:rPr>
                <w:rFonts w:ascii="Arial" w:hAnsi="Arial" w:cs="Arial"/>
                <w:sz w:val="22"/>
              </w:rPr>
              <w:t>Sokude</w:t>
            </w:r>
            <w:proofErr w:type="spellEnd"/>
            <w:r w:rsidRPr="009F534D">
              <w:rPr>
                <w:rFonts w:ascii="Arial" w:hAnsi="Arial" w:cs="Arial"/>
                <w:sz w:val="22"/>
              </w:rPr>
              <w:t xml:space="preserve"> Projects</w:t>
            </w:r>
          </w:p>
        </w:tc>
        <w:tc>
          <w:tcPr>
            <w:tcW w:w="1878" w:type="dxa"/>
            <w:tcBorders>
              <w:top w:val="nil"/>
              <w:left w:val="single" w:sz="4" w:space="0" w:color="auto"/>
              <w:bottom w:val="single" w:sz="4" w:space="0" w:color="auto"/>
              <w:right w:val="single" w:sz="4" w:space="0" w:color="auto"/>
            </w:tcBorders>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Alcohol Wet Wipers</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r w:rsidRPr="009F534D">
              <w:rPr>
                <w:rFonts w:ascii="Arial" w:hAnsi="Arial" w:cs="Arial"/>
                <w:sz w:val="22"/>
              </w:rPr>
              <w:t xml:space="preserve">Alcohol wet Wipers were urgently needed for </w:t>
            </w:r>
            <w:proofErr w:type="spellStart"/>
            <w:r w:rsidRPr="009F534D">
              <w:rPr>
                <w:rFonts w:ascii="Arial" w:hAnsi="Arial" w:cs="Arial"/>
                <w:sz w:val="22"/>
              </w:rPr>
              <w:t>Covid</w:t>
            </w:r>
            <w:proofErr w:type="spellEnd"/>
            <w:r w:rsidR="009F534D" w:rsidRPr="009F534D">
              <w:rPr>
                <w:rFonts w:ascii="Arial" w:hAnsi="Arial" w:cs="Arial"/>
                <w:sz w:val="22"/>
              </w:rPr>
              <w:t xml:space="preserve"> 19</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sz w:val="22"/>
              </w:rPr>
            </w:pPr>
            <w:r w:rsidRPr="009F534D">
              <w:rPr>
                <w:rFonts w:ascii="Arial" w:hAnsi="Arial" w:cs="Arial"/>
                <w:sz w:val="22"/>
              </w:rPr>
              <w:t>R172,</w:t>
            </w:r>
            <w:r w:rsidR="00FA3CE2" w:rsidRPr="009F534D">
              <w:rPr>
                <w:rFonts w:ascii="Arial" w:hAnsi="Arial" w:cs="Arial"/>
                <w:sz w:val="22"/>
              </w:rPr>
              <w:t>500.00</w:t>
            </w:r>
          </w:p>
        </w:tc>
      </w:tr>
      <w:tr w:rsidR="00FA3CE2" w:rsidRPr="009F534D" w:rsidTr="009F534D">
        <w:trPr>
          <w:trHeight w:val="576"/>
        </w:trPr>
        <w:tc>
          <w:tcPr>
            <w:tcW w:w="1389" w:type="dxa"/>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07/05/2020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proofErr w:type="spellStart"/>
            <w:r w:rsidRPr="009F534D">
              <w:rPr>
                <w:rFonts w:ascii="Arial" w:hAnsi="Arial" w:cs="Arial"/>
                <w:sz w:val="22"/>
              </w:rPr>
              <w:t>Technomobile</w:t>
            </w:r>
            <w:proofErr w:type="spellEnd"/>
            <w:r w:rsidRPr="009F534D">
              <w:rPr>
                <w:rFonts w:ascii="Arial" w:hAnsi="Arial" w:cs="Arial"/>
                <w:sz w:val="22"/>
              </w:rPr>
              <w:t xml:space="preserve"> Engineering</w:t>
            </w:r>
          </w:p>
        </w:tc>
        <w:tc>
          <w:tcPr>
            <w:tcW w:w="1878" w:type="dxa"/>
            <w:tcBorders>
              <w:top w:val="nil"/>
              <w:left w:val="single" w:sz="4" w:space="0" w:color="auto"/>
              <w:bottom w:val="single" w:sz="4" w:space="0" w:color="auto"/>
              <w:right w:val="single" w:sz="4" w:space="0" w:color="auto"/>
            </w:tcBorders>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Supply and Install a new T08 GR Pump</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r w:rsidRPr="009F534D">
              <w:rPr>
                <w:rFonts w:ascii="Arial" w:hAnsi="Arial" w:cs="Arial"/>
                <w:sz w:val="22"/>
              </w:rPr>
              <w:t>Urgent, because the sewer was overflowing directly to the old water without going through the process of treatment</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sz w:val="22"/>
              </w:rPr>
            </w:pPr>
            <w:r w:rsidRPr="009F534D">
              <w:rPr>
                <w:rFonts w:ascii="Arial" w:hAnsi="Arial" w:cs="Arial"/>
                <w:sz w:val="22"/>
              </w:rPr>
              <w:t>R336,</w:t>
            </w:r>
            <w:r w:rsidR="00FA3CE2" w:rsidRPr="009F534D">
              <w:rPr>
                <w:rFonts w:ascii="Arial" w:hAnsi="Arial" w:cs="Arial"/>
                <w:sz w:val="22"/>
              </w:rPr>
              <w:t>144.43</w:t>
            </w:r>
          </w:p>
        </w:tc>
      </w:tr>
      <w:tr w:rsidR="00FA3CE2" w:rsidRPr="009F534D" w:rsidTr="009F534D">
        <w:trPr>
          <w:trHeight w:val="584"/>
        </w:trPr>
        <w:tc>
          <w:tcPr>
            <w:tcW w:w="1389" w:type="dxa"/>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19/05/2020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proofErr w:type="spellStart"/>
            <w:r w:rsidRPr="009F534D">
              <w:rPr>
                <w:rFonts w:ascii="Arial" w:hAnsi="Arial" w:cs="Arial"/>
                <w:sz w:val="22"/>
              </w:rPr>
              <w:t>Castlehill</w:t>
            </w:r>
            <w:proofErr w:type="spellEnd"/>
            <w:r w:rsidRPr="009F534D">
              <w:rPr>
                <w:rFonts w:ascii="Arial" w:hAnsi="Arial" w:cs="Arial"/>
                <w:sz w:val="22"/>
              </w:rPr>
              <w:t xml:space="preserve"> Trading 314</w:t>
            </w:r>
          </w:p>
        </w:tc>
        <w:tc>
          <w:tcPr>
            <w:tcW w:w="1878" w:type="dxa"/>
            <w:tcBorders>
              <w:top w:val="nil"/>
              <w:left w:val="single" w:sz="4" w:space="0" w:color="auto"/>
              <w:bottom w:val="single" w:sz="4" w:space="0" w:color="auto"/>
              <w:right w:val="single" w:sz="4" w:space="0" w:color="auto"/>
            </w:tcBorders>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Face Mask</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r w:rsidRPr="009F534D">
              <w:rPr>
                <w:rFonts w:ascii="Arial" w:hAnsi="Arial" w:cs="Arial"/>
                <w:sz w:val="22"/>
              </w:rPr>
              <w:t xml:space="preserve">Face Musk were urgently needed for </w:t>
            </w:r>
            <w:proofErr w:type="spellStart"/>
            <w:r w:rsidRPr="009F534D">
              <w:rPr>
                <w:rFonts w:ascii="Arial" w:hAnsi="Arial" w:cs="Arial"/>
                <w:sz w:val="22"/>
              </w:rPr>
              <w:t>Covid</w:t>
            </w:r>
            <w:proofErr w:type="spellEnd"/>
            <w:r w:rsidR="009F534D" w:rsidRPr="009F534D">
              <w:rPr>
                <w:rFonts w:ascii="Arial" w:hAnsi="Arial" w:cs="Arial"/>
                <w:sz w:val="22"/>
              </w:rPr>
              <w:t xml:space="preserve"> 19</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sz w:val="22"/>
              </w:rPr>
            </w:pPr>
            <w:r w:rsidRPr="009F534D">
              <w:rPr>
                <w:rFonts w:ascii="Arial" w:hAnsi="Arial" w:cs="Arial"/>
                <w:sz w:val="22"/>
              </w:rPr>
              <w:t>R115,</w:t>
            </w:r>
            <w:r w:rsidR="00FA3CE2" w:rsidRPr="009F534D">
              <w:rPr>
                <w:rFonts w:ascii="Arial" w:hAnsi="Arial" w:cs="Arial"/>
                <w:sz w:val="22"/>
              </w:rPr>
              <w:t>000.00</w:t>
            </w:r>
          </w:p>
        </w:tc>
      </w:tr>
      <w:tr w:rsidR="00FA3CE2" w:rsidRPr="009F534D" w:rsidTr="009F534D">
        <w:trPr>
          <w:trHeight w:val="266"/>
        </w:trPr>
        <w:tc>
          <w:tcPr>
            <w:tcW w:w="1389" w:type="dxa"/>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26/05/2020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sz w:val="22"/>
              </w:rPr>
            </w:pPr>
            <w:r w:rsidRPr="009F534D">
              <w:rPr>
                <w:rFonts w:ascii="Arial" w:hAnsi="Arial" w:cs="Arial"/>
                <w:sz w:val="22"/>
              </w:rPr>
              <w:t>Twin Brother</w:t>
            </w:r>
          </w:p>
        </w:tc>
        <w:tc>
          <w:tcPr>
            <w:tcW w:w="1878" w:type="dxa"/>
            <w:tcBorders>
              <w:top w:val="nil"/>
              <w:left w:val="single" w:sz="4" w:space="0" w:color="auto"/>
              <w:bottom w:val="single" w:sz="4" w:space="0" w:color="auto"/>
              <w:right w:val="single" w:sz="4" w:space="0" w:color="auto"/>
            </w:tcBorders>
            <w:shd w:val="clear" w:color="auto" w:fill="auto"/>
          </w:tcPr>
          <w:p w:rsidR="00FA3CE2" w:rsidRPr="009F534D" w:rsidRDefault="00FA3CE2" w:rsidP="003F3C20">
            <w:pPr>
              <w:jc w:val="both"/>
              <w:rPr>
                <w:rFonts w:ascii="Arial" w:hAnsi="Arial" w:cs="Arial"/>
                <w:sz w:val="22"/>
              </w:rPr>
            </w:pPr>
            <w:r w:rsidRPr="009F534D">
              <w:rPr>
                <w:rFonts w:ascii="Arial" w:hAnsi="Arial" w:cs="Arial"/>
                <w:sz w:val="22"/>
              </w:rPr>
              <w:t>Pumps</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9F534D" w:rsidP="009F534D">
            <w:pPr>
              <w:jc w:val="both"/>
              <w:rPr>
                <w:rFonts w:ascii="Arial" w:hAnsi="Arial" w:cs="Arial"/>
                <w:sz w:val="22"/>
              </w:rPr>
            </w:pPr>
            <w:r w:rsidRPr="009F534D">
              <w:rPr>
                <w:rFonts w:ascii="Arial" w:hAnsi="Arial" w:cs="Arial"/>
                <w:sz w:val="22"/>
              </w:rPr>
              <w:t xml:space="preserve">Pump were broken at water treatment works, therefore, an urgent pump </w:t>
            </w:r>
            <w:proofErr w:type="gramStart"/>
            <w:r w:rsidRPr="009F534D">
              <w:rPr>
                <w:rFonts w:ascii="Arial" w:hAnsi="Arial" w:cs="Arial"/>
                <w:sz w:val="22"/>
              </w:rPr>
              <w:t>were requested</w:t>
            </w:r>
            <w:proofErr w:type="gramEnd"/>
            <w:r w:rsidRPr="009F534D">
              <w:rPr>
                <w:rFonts w:ascii="Arial" w:hAnsi="Arial" w:cs="Arial"/>
                <w:sz w:val="22"/>
              </w:rPr>
              <w:t xml:space="preserve"> in order to restore water.</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sz w:val="22"/>
              </w:rPr>
            </w:pPr>
            <w:r w:rsidRPr="009F534D">
              <w:rPr>
                <w:rFonts w:ascii="Arial" w:hAnsi="Arial" w:cs="Arial"/>
                <w:sz w:val="22"/>
              </w:rPr>
              <w:t>R97,</w:t>
            </w:r>
            <w:r w:rsidR="00FA3CE2" w:rsidRPr="009F534D">
              <w:rPr>
                <w:rFonts w:ascii="Arial" w:hAnsi="Arial" w:cs="Arial"/>
                <w:sz w:val="22"/>
              </w:rPr>
              <w:t>092.20</w:t>
            </w:r>
          </w:p>
        </w:tc>
      </w:tr>
      <w:tr w:rsidR="00FA3CE2" w:rsidRPr="009F534D" w:rsidTr="00B308A4">
        <w:trPr>
          <w:trHeight w:val="274"/>
        </w:trPr>
        <w:tc>
          <w:tcPr>
            <w:tcW w:w="1389" w:type="dxa"/>
          </w:tcPr>
          <w:p w:rsidR="00FA3CE2" w:rsidRPr="009F534D" w:rsidRDefault="00FA3CE2" w:rsidP="003F3C20">
            <w:pPr>
              <w:jc w:val="both"/>
              <w:rPr>
                <w:rFonts w:ascii="Arial" w:hAnsi="Arial" w:cs="Arial"/>
                <w:sz w:val="22"/>
              </w:rPr>
            </w:pPr>
            <w:r w:rsidRPr="009F534D">
              <w:rPr>
                <w:rFonts w:ascii="Arial" w:hAnsi="Arial" w:cs="Arial"/>
                <w:sz w:val="22"/>
              </w:rPr>
              <w:t>07/05/2020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Pioneer Security &amp; Academy</w:t>
            </w:r>
          </w:p>
        </w:tc>
        <w:tc>
          <w:tcPr>
            <w:tcW w:w="1878" w:type="dxa"/>
            <w:tcBorders>
              <w:top w:val="nil"/>
              <w:left w:val="single" w:sz="4" w:space="0" w:color="auto"/>
              <w:bottom w:val="single" w:sz="4" w:space="0" w:color="auto"/>
              <w:right w:val="single" w:sz="4" w:space="0" w:color="auto"/>
            </w:tcBorders>
          </w:tcPr>
          <w:p w:rsidR="00FA3CE2" w:rsidRPr="009F534D" w:rsidRDefault="00FA3CE2" w:rsidP="003F3C20">
            <w:pPr>
              <w:jc w:val="both"/>
              <w:rPr>
                <w:rFonts w:ascii="Arial" w:hAnsi="Arial" w:cs="Arial"/>
                <w:sz w:val="22"/>
              </w:rPr>
            </w:pPr>
            <w:r w:rsidRPr="009F534D">
              <w:rPr>
                <w:rFonts w:ascii="Arial" w:hAnsi="Arial" w:cs="Arial"/>
                <w:sz w:val="22"/>
              </w:rPr>
              <w:t xml:space="preserve">Security services for (Mimosa, </w:t>
            </w:r>
            <w:proofErr w:type="spellStart"/>
            <w:r w:rsidRPr="009F534D">
              <w:rPr>
                <w:rFonts w:ascii="Arial" w:hAnsi="Arial" w:cs="Arial"/>
                <w:sz w:val="22"/>
              </w:rPr>
              <w:t>Tumahole</w:t>
            </w:r>
            <w:proofErr w:type="spellEnd"/>
            <w:r w:rsidRPr="009F534D">
              <w:rPr>
                <w:rFonts w:ascii="Arial" w:hAnsi="Arial" w:cs="Arial"/>
                <w:sz w:val="22"/>
              </w:rPr>
              <w:t xml:space="preserve"> office, Fire Department, </w:t>
            </w:r>
            <w:proofErr w:type="spellStart"/>
            <w:r w:rsidRPr="009F534D">
              <w:rPr>
                <w:rFonts w:ascii="Arial" w:hAnsi="Arial" w:cs="Arial"/>
                <w:sz w:val="22"/>
              </w:rPr>
              <w:t>Tumahole</w:t>
            </w:r>
            <w:proofErr w:type="spellEnd"/>
            <w:r w:rsidRPr="009F534D">
              <w:rPr>
                <w:rFonts w:ascii="Arial" w:hAnsi="Arial" w:cs="Arial"/>
                <w:sz w:val="22"/>
              </w:rPr>
              <w:t xml:space="preserve"> swimming pool, Sewer network, and Commando)</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We have noted and welcomed the announcement made by the state president about lockdown starting from Thursday 26/03/2020 until 16/04/2020. As the municipality we have also made our assessment and realized that, it might somehow pose a security risk to some of our key areas because many employees will not be at work during the lockdown period.</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color w:val="000000"/>
                <w:sz w:val="22"/>
              </w:rPr>
            </w:pPr>
            <w:r w:rsidRPr="009F534D">
              <w:rPr>
                <w:rFonts w:ascii="Arial" w:hAnsi="Arial" w:cs="Arial"/>
                <w:color w:val="000000"/>
                <w:sz w:val="22"/>
              </w:rPr>
              <w:t>R295,</w:t>
            </w:r>
            <w:r w:rsidR="00FA3CE2" w:rsidRPr="009F534D">
              <w:rPr>
                <w:rFonts w:ascii="Arial" w:hAnsi="Arial" w:cs="Arial"/>
                <w:color w:val="000000"/>
                <w:sz w:val="22"/>
              </w:rPr>
              <w:t>312.81</w:t>
            </w:r>
          </w:p>
        </w:tc>
      </w:tr>
      <w:tr w:rsidR="00FA3CE2" w:rsidRPr="009F534D" w:rsidTr="003F3C20">
        <w:trPr>
          <w:trHeight w:val="1440"/>
        </w:trPr>
        <w:tc>
          <w:tcPr>
            <w:tcW w:w="1389" w:type="dxa"/>
          </w:tcPr>
          <w:p w:rsidR="00FA3CE2" w:rsidRPr="009F534D" w:rsidRDefault="00FA3CE2" w:rsidP="003F3C20">
            <w:pPr>
              <w:jc w:val="both"/>
              <w:rPr>
                <w:rFonts w:ascii="Arial" w:hAnsi="Arial" w:cs="Arial"/>
                <w:sz w:val="22"/>
              </w:rPr>
            </w:pPr>
            <w:r w:rsidRPr="009F534D">
              <w:rPr>
                <w:rFonts w:ascii="Arial" w:hAnsi="Arial" w:cs="Arial"/>
                <w:sz w:val="22"/>
              </w:rPr>
              <w:t>07/05/2020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proofErr w:type="spellStart"/>
            <w:r w:rsidRPr="009F534D">
              <w:rPr>
                <w:rFonts w:ascii="Arial" w:hAnsi="Arial" w:cs="Arial"/>
                <w:color w:val="000000"/>
                <w:sz w:val="22"/>
              </w:rPr>
              <w:t>Xolani</w:t>
            </w:r>
            <w:proofErr w:type="spellEnd"/>
            <w:r w:rsidRPr="009F534D">
              <w:rPr>
                <w:rFonts w:ascii="Arial" w:hAnsi="Arial" w:cs="Arial"/>
                <w:color w:val="000000"/>
                <w:sz w:val="22"/>
              </w:rPr>
              <w:t xml:space="preserve"> Protection services</w:t>
            </w:r>
          </w:p>
        </w:tc>
        <w:tc>
          <w:tcPr>
            <w:tcW w:w="1878" w:type="dxa"/>
            <w:tcBorders>
              <w:top w:val="nil"/>
              <w:left w:val="single" w:sz="4" w:space="0" w:color="auto"/>
              <w:bottom w:val="single" w:sz="4" w:space="0" w:color="auto"/>
              <w:right w:val="single" w:sz="4" w:space="0" w:color="auto"/>
            </w:tcBorders>
          </w:tcPr>
          <w:p w:rsidR="00FA3CE2" w:rsidRPr="009F534D" w:rsidRDefault="00FA3CE2" w:rsidP="003F3C20">
            <w:pPr>
              <w:jc w:val="both"/>
              <w:rPr>
                <w:rFonts w:ascii="Arial" w:hAnsi="Arial" w:cs="Arial"/>
                <w:sz w:val="22"/>
              </w:rPr>
            </w:pPr>
            <w:r w:rsidRPr="009F534D">
              <w:rPr>
                <w:rFonts w:ascii="Arial" w:hAnsi="Arial" w:cs="Arial"/>
                <w:sz w:val="22"/>
              </w:rPr>
              <w:t>Security services for (</w:t>
            </w:r>
            <w:proofErr w:type="spellStart"/>
            <w:r w:rsidRPr="009F534D">
              <w:rPr>
                <w:rFonts w:ascii="Arial" w:hAnsi="Arial" w:cs="Arial"/>
                <w:sz w:val="22"/>
              </w:rPr>
              <w:t>Edenville</w:t>
            </w:r>
            <w:proofErr w:type="spellEnd"/>
            <w:r w:rsidRPr="009F534D">
              <w:rPr>
                <w:rFonts w:ascii="Arial" w:hAnsi="Arial" w:cs="Arial"/>
                <w:sz w:val="22"/>
              </w:rPr>
              <w:t xml:space="preserve">, </w:t>
            </w:r>
            <w:proofErr w:type="spellStart"/>
            <w:r w:rsidRPr="009F534D">
              <w:rPr>
                <w:rFonts w:ascii="Arial" w:hAnsi="Arial" w:cs="Arial"/>
                <w:sz w:val="22"/>
              </w:rPr>
              <w:t>Koppies</w:t>
            </w:r>
            <w:proofErr w:type="spellEnd"/>
            <w:r w:rsidRPr="009F534D">
              <w:rPr>
                <w:rFonts w:ascii="Arial" w:hAnsi="Arial" w:cs="Arial"/>
                <w:sz w:val="22"/>
              </w:rPr>
              <w:t>, and Heilbron)</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We have noted and welcomed the announcement made by the state president about lockdown starting from Thursday 26/03/2020 until 16/04/2020. As the municipality we have also made our assessment and realized that, it might somehow pose a security risk to some of our key areas because many employees will not be at work during the lockdown period.</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R210.000.00</w:t>
            </w:r>
          </w:p>
        </w:tc>
      </w:tr>
      <w:tr w:rsidR="00FA3CE2" w:rsidRPr="009F534D" w:rsidTr="003F3C20">
        <w:trPr>
          <w:trHeight w:val="1440"/>
        </w:trPr>
        <w:tc>
          <w:tcPr>
            <w:tcW w:w="1389" w:type="dxa"/>
          </w:tcPr>
          <w:p w:rsidR="00FA3CE2" w:rsidRPr="009F534D" w:rsidRDefault="00FA3CE2" w:rsidP="003F3C20">
            <w:pPr>
              <w:jc w:val="both"/>
              <w:rPr>
                <w:rFonts w:ascii="Arial" w:hAnsi="Arial" w:cs="Arial"/>
                <w:sz w:val="22"/>
              </w:rPr>
            </w:pPr>
            <w:r w:rsidRPr="009F534D">
              <w:rPr>
                <w:rFonts w:ascii="Arial" w:hAnsi="Arial" w:cs="Arial"/>
                <w:sz w:val="22"/>
              </w:rPr>
              <w:t>08/05/2020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Wilson and Sons trucking</w:t>
            </w:r>
          </w:p>
        </w:tc>
        <w:tc>
          <w:tcPr>
            <w:tcW w:w="1878" w:type="dxa"/>
            <w:tcBorders>
              <w:top w:val="nil"/>
              <w:left w:val="nil"/>
              <w:bottom w:val="nil"/>
              <w:right w:val="nil"/>
            </w:tcBorders>
          </w:tcPr>
          <w:p w:rsidR="00FA3CE2" w:rsidRPr="009F534D" w:rsidRDefault="00FA3CE2" w:rsidP="003F3C20">
            <w:pPr>
              <w:jc w:val="both"/>
              <w:rPr>
                <w:rFonts w:ascii="Arial" w:hAnsi="Arial" w:cs="Arial"/>
                <w:sz w:val="22"/>
              </w:rPr>
            </w:pPr>
            <w:r w:rsidRPr="009F534D">
              <w:rPr>
                <w:rFonts w:ascii="Arial" w:hAnsi="Arial" w:cs="Arial"/>
                <w:sz w:val="22"/>
              </w:rPr>
              <w:t>Batteries for tractor and refuse compactor for Heilbron unit</w:t>
            </w:r>
          </w:p>
        </w:tc>
        <w:tc>
          <w:tcPr>
            <w:tcW w:w="3068" w:type="dxa"/>
            <w:tcBorders>
              <w:top w:val="nil"/>
              <w:left w:val="nil"/>
              <w:bottom w:val="nil"/>
              <w:right w:val="nil"/>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They were the sole company, whic</w:t>
            </w:r>
            <w:r w:rsidR="00922EDB">
              <w:rPr>
                <w:rFonts w:ascii="Arial" w:hAnsi="Arial" w:cs="Arial"/>
                <w:color w:val="000000"/>
                <w:sz w:val="22"/>
              </w:rPr>
              <w:t>h was available at the time, therefore</w:t>
            </w:r>
            <w:r w:rsidRPr="009F534D">
              <w:rPr>
                <w:rFonts w:ascii="Arial" w:hAnsi="Arial" w:cs="Arial"/>
                <w:color w:val="000000"/>
                <w:sz w:val="22"/>
              </w:rPr>
              <w:t xml:space="preserve">, Three quotations was not practically possible </w:t>
            </w:r>
            <w:r w:rsidR="00922EDB">
              <w:rPr>
                <w:rFonts w:ascii="Arial" w:hAnsi="Arial" w:cs="Arial"/>
                <w:color w:val="000000"/>
                <w:sz w:val="22"/>
              </w:rPr>
              <w:t xml:space="preserve">to obtain </w:t>
            </w:r>
            <w:r w:rsidRPr="009F534D">
              <w:rPr>
                <w:rFonts w:ascii="Arial" w:hAnsi="Arial" w:cs="Arial"/>
                <w:color w:val="000000"/>
                <w:sz w:val="22"/>
              </w:rPr>
              <w:t xml:space="preserve">and it </w:t>
            </w:r>
            <w:proofErr w:type="gramStart"/>
            <w:r w:rsidRPr="009F534D">
              <w:rPr>
                <w:rFonts w:ascii="Arial" w:hAnsi="Arial" w:cs="Arial"/>
                <w:color w:val="000000"/>
                <w:sz w:val="22"/>
              </w:rPr>
              <w:t xml:space="preserve">was </w:t>
            </w:r>
            <w:r w:rsidR="00922EDB">
              <w:rPr>
                <w:rFonts w:ascii="Arial" w:hAnsi="Arial" w:cs="Arial"/>
                <w:color w:val="000000"/>
                <w:sz w:val="22"/>
              </w:rPr>
              <w:t>treated</w:t>
            </w:r>
            <w:proofErr w:type="gramEnd"/>
            <w:r w:rsidR="00922EDB">
              <w:rPr>
                <w:rFonts w:ascii="Arial" w:hAnsi="Arial" w:cs="Arial"/>
                <w:color w:val="000000"/>
                <w:sz w:val="22"/>
              </w:rPr>
              <w:t xml:space="preserve"> as </w:t>
            </w:r>
            <w:r w:rsidRPr="009F534D">
              <w:rPr>
                <w:rFonts w:ascii="Arial" w:hAnsi="Arial" w:cs="Arial"/>
                <w:color w:val="000000"/>
                <w:sz w:val="22"/>
              </w:rPr>
              <w:t>an emergency.</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color w:val="000000"/>
                <w:sz w:val="22"/>
              </w:rPr>
            </w:pPr>
            <w:r w:rsidRPr="009F534D">
              <w:rPr>
                <w:rFonts w:ascii="Arial" w:hAnsi="Arial" w:cs="Arial"/>
                <w:color w:val="000000"/>
                <w:sz w:val="22"/>
              </w:rPr>
              <w:t>R9,</w:t>
            </w:r>
            <w:r w:rsidR="00FA3CE2" w:rsidRPr="009F534D">
              <w:rPr>
                <w:rFonts w:ascii="Arial" w:hAnsi="Arial" w:cs="Arial"/>
                <w:color w:val="000000"/>
                <w:sz w:val="22"/>
              </w:rPr>
              <w:t>821.00</w:t>
            </w:r>
          </w:p>
        </w:tc>
      </w:tr>
      <w:tr w:rsidR="00FA3CE2" w:rsidRPr="009F534D" w:rsidTr="003F3C20">
        <w:trPr>
          <w:trHeight w:val="1440"/>
        </w:trPr>
        <w:tc>
          <w:tcPr>
            <w:tcW w:w="1389" w:type="dxa"/>
          </w:tcPr>
          <w:p w:rsidR="00FA3CE2" w:rsidRPr="009F534D" w:rsidRDefault="00FA3CE2" w:rsidP="003F3C20">
            <w:pPr>
              <w:jc w:val="both"/>
              <w:rPr>
                <w:rFonts w:ascii="Arial" w:hAnsi="Arial" w:cs="Arial"/>
                <w:sz w:val="22"/>
              </w:rPr>
            </w:pPr>
            <w:r w:rsidRPr="009F534D">
              <w:rPr>
                <w:rFonts w:ascii="Arial" w:hAnsi="Arial" w:cs="Arial"/>
                <w:sz w:val="22"/>
              </w:rPr>
              <w:t>12/05/2020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proofErr w:type="spellStart"/>
            <w:r w:rsidRPr="009F534D">
              <w:rPr>
                <w:rFonts w:ascii="Arial" w:hAnsi="Arial" w:cs="Arial"/>
                <w:color w:val="000000"/>
                <w:sz w:val="22"/>
              </w:rPr>
              <w:t>Xolani</w:t>
            </w:r>
            <w:proofErr w:type="spellEnd"/>
            <w:r w:rsidRPr="009F534D">
              <w:rPr>
                <w:rFonts w:ascii="Arial" w:hAnsi="Arial" w:cs="Arial"/>
                <w:color w:val="000000"/>
                <w:sz w:val="22"/>
              </w:rPr>
              <w:t xml:space="preserve"> Protection services</w:t>
            </w:r>
          </w:p>
        </w:tc>
        <w:tc>
          <w:tcPr>
            <w:tcW w:w="1878" w:type="dxa"/>
            <w:tcBorders>
              <w:top w:val="single" w:sz="4" w:space="0" w:color="auto"/>
              <w:left w:val="single" w:sz="4" w:space="0" w:color="auto"/>
              <w:bottom w:val="single" w:sz="4" w:space="0" w:color="auto"/>
              <w:right w:val="single" w:sz="4" w:space="0" w:color="auto"/>
            </w:tcBorders>
          </w:tcPr>
          <w:p w:rsidR="00FA3CE2" w:rsidRPr="009F534D" w:rsidRDefault="00FA3CE2" w:rsidP="003F3C20">
            <w:pPr>
              <w:jc w:val="both"/>
              <w:rPr>
                <w:rFonts w:ascii="Arial" w:hAnsi="Arial" w:cs="Arial"/>
                <w:sz w:val="22"/>
              </w:rPr>
            </w:pPr>
            <w:r w:rsidRPr="009F534D">
              <w:rPr>
                <w:rFonts w:ascii="Arial" w:hAnsi="Arial" w:cs="Arial"/>
                <w:sz w:val="22"/>
              </w:rPr>
              <w:t>Security services for Parys power station and Lusaka power stations</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 xml:space="preserve">Service provider </w:t>
            </w:r>
            <w:proofErr w:type="gramStart"/>
            <w:r w:rsidRPr="009F534D">
              <w:rPr>
                <w:rFonts w:ascii="Arial" w:hAnsi="Arial" w:cs="Arial"/>
                <w:color w:val="000000"/>
                <w:sz w:val="22"/>
              </w:rPr>
              <w:t>were needed</w:t>
            </w:r>
            <w:proofErr w:type="gramEnd"/>
            <w:r w:rsidRPr="009F534D">
              <w:rPr>
                <w:rFonts w:ascii="Arial" w:hAnsi="Arial" w:cs="Arial"/>
                <w:color w:val="000000"/>
                <w:sz w:val="22"/>
              </w:rPr>
              <w:t>, to assist electrical department to secure the safety of our main and Lusaka Substations for April 2020. The two substations experienced huge breakages in the past and is out two main key substations.</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color w:val="000000"/>
                <w:sz w:val="22"/>
              </w:rPr>
            </w:pPr>
            <w:r w:rsidRPr="009F534D">
              <w:rPr>
                <w:rFonts w:ascii="Arial" w:hAnsi="Arial" w:cs="Arial"/>
                <w:color w:val="000000"/>
                <w:sz w:val="22"/>
              </w:rPr>
              <w:t>R303,</w:t>
            </w:r>
            <w:r w:rsidR="00FA3CE2" w:rsidRPr="009F534D">
              <w:rPr>
                <w:rFonts w:ascii="Arial" w:hAnsi="Arial" w:cs="Arial"/>
                <w:color w:val="000000"/>
                <w:sz w:val="22"/>
              </w:rPr>
              <w:t>140.00</w:t>
            </w:r>
          </w:p>
        </w:tc>
      </w:tr>
      <w:tr w:rsidR="00FA3CE2" w:rsidRPr="009F534D" w:rsidTr="003F3C20">
        <w:trPr>
          <w:trHeight w:val="1440"/>
        </w:trPr>
        <w:tc>
          <w:tcPr>
            <w:tcW w:w="1389" w:type="dxa"/>
          </w:tcPr>
          <w:p w:rsidR="00FA3CE2" w:rsidRPr="009F534D" w:rsidRDefault="00FA3CE2" w:rsidP="003F3C20">
            <w:pPr>
              <w:jc w:val="both"/>
              <w:rPr>
                <w:rFonts w:ascii="Arial" w:hAnsi="Arial" w:cs="Arial"/>
                <w:sz w:val="22"/>
              </w:rPr>
            </w:pPr>
            <w:r w:rsidRPr="009F534D">
              <w:rPr>
                <w:rFonts w:ascii="Arial" w:hAnsi="Arial" w:cs="Arial"/>
                <w:sz w:val="22"/>
              </w:rPr>
              <w:t>12/05/2020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Pioneer Security &amp; Academy</w:t>
            </w:r>
          </w:p>
        </w:tc>
        <w:tc>
          <w:tcPr>
            <w:tcW w:w="1878" w:type="dxa"/>
            <w:tcBorders>
              <w:top w:val="nil"/>
              <w:left w:val="single" w:sz="4" w:space="0" w:color="auto"/>
              <w:bottom w:val="single" w:sz="4" w:space="0" w:color="auto"/>
              <w:right w:val="single" w:sz="4" w:space="0" w:color="auto"/>
            </w:tcBorders>
          </w:tcPr>
          <w:p w:rsidR="00FA3CE2" w:rsidRPr="009F534D" w:rsidRDefault="00FA3CE2" w:rsidP="003F3C20">
            <w:pPr>
              <w:jc w:val="both"/>
              <w:rPr>
                <w:rFonts w:ascii="Arial" w:hAnsi="Arial" w:cs="Arial"/>
                <w:sz w:val="22"/>
              </w:rPr>
            </w:pPr>
            <w:r w:rsidRPr="009F534D">
              <w:rPr>
                <w:rFonts w:ascii="Arial" w:hAnsi="Arial" w:cs="Arial"/>
                <w:sz w:val="22"/>
              </w:rPr>
              <w:t xml:space="preserve">Security services for Lusaka, Mandela, Ghana and </w:t>
            </w:r>
            <w:proofErr w:type="spellStart"/>
            <w:r w:rsidRPr="009F534D">
              <w:rPr>
                <w:rFonts w:ascii="Arial" w:hAnsi="Arial" w:cs="Arial"/>
                <w:sz w:val="22"/>
              </w:rPr>
              <w:t>Schonkenville</w:t>
            </w:r>
            <w:proofErr w:type="spellEnd"/>
            <w:r w:rsidRPr="009F534D">
              <w:rPr>
                <w:rFonts w:ascii="Arial" w:hAnsi="Arial" w:cs="Arial"/>
                <w:sz w:val="22"/>
              </w:rPr>
              <w:t>)</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As the municipality we have also made our assessment and realized that, it might somehow pose a security risk to some of our key areas because many employees will not be at work during the lockdown period.</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color w:val="000000"/>
                <w:sz w:val="22"/>
              </w:rPr>
            </w:pPr>
            <w:r w:rsidRPr="009F534D">
              <w:rPr>
                <w:rFonts w:ascii="Arial" w:hAnsi="Arial" w:cs="Arial"/>
                <w:color w:val="000000"/>
                <w:sz w:val="22"/>
              </w:rPr>
              <w:t>R220,</w:t>
            </w:r>
            <w:r w:rsidR="00FA3CE2" w:rsidRPr="009F534D">
              <w:rPr>
                <w:rFonts w:ascii="Arial" w:hAnsi="Arial" w:cs="Arial"/>
                <w:color w:val="000000"/>
                <w:sz w:val="22"/>
              </w:rPr>
              <w:t>800.00</w:t>
            </w:r>
          </w:p>
        </w:tc>
      </w:tr>
      <w:tr w:rsidR="00FA3CE2" w:rsidRPr="009F534D" w:rsidTr="003F3C20">
        <w:trPr>
          <w:trHeight w:val="1440"/>
        </w:trPr>
        <w:tc>
          <w:tcPr>
            <w:tcW w:w="1389" w:type="dxa"/>
          </w:tcPr>
          <w:p w:rsidR="00FA3CE2" w:rsidRPr="009F534D" w:rsidRDefault="00FA3CE2" w:rsidP="003F3C20">
            <w:pPr>
              <w:jc w:val="both"/>
              <w:rPr>
                <w:rFonts w:ascii="Arial" w:hAnsi="Arial" w:cs="Arial"/>
                <w:sz w:val="22"/>
              </w:rPr>
            </w:pPr>
            <w:r w:rsidRPr="009F534D">
              <w:rPr>
                <w:rFonts w:ascii="Arial" w:hAnsi="Arial" w:cs="Arial"/>
                <w:sz w:val="22"/>
              </w:rPr>
              <w:t>15/05/2020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Twin Brothers Construction</w:t>
            </w:r>
          </w:p>
        </w:tc>
        <w:tc>
          <w:tcPr>
            <w:tcW w:w="1878" w:type="dxa"/>
            <w:tcBorders>
              <w:top w:val="nil"/>
              <w:left w:val="single" w:sz="4" w:space="0" w:color="auto"/>
              <w:bottom w:val="nil"/>
              <w:right w:val="single" w:sz="4" w:space="0" w:color="auto"/>
            </w:tcBorders>
          </w:tcPr>
          <w:p w:rsidR="00FA3CE2" w:rsidRPr="009F534D" w:rsidRDefault="00FA3CE2" w:rsidP="003F3C20">
            <w:pPr>
              <w:jc w:val="both"/>
              <w:rPr>
                <w:rFonts w:ascii="Arial" w:hAnsi="Arial" w:cs="Arial"/>
                <w:sz w:val="22"/>
              </w:rPr>
            </w:pPr>
            <w:r w:rsidRPr="009F534D">
              <w:rPr>
                <w:rFonts w:ascii="Arial" w:hAnsi="Arial" w:cs="Arial"/>
                <w:sz w:val="22"/>
              </w:rPr>
              <w:t xml:space="preserve">Unblocking the </w:t>
            </w:r>
            <w:proofErr w:type="spellStart"/>
            <w:r w:rsidRPr="009F534D">
              <w:rPr>
                <w:rFonts w:ascii="Arial" w:hAnsi="Arial" w:cs="Arial"/>
                <w:sz w:val="22"/>
              </w:rPr>
              <w:t>pumpstation</w:t>
            </w:r>
            <w:proofErr w:type="spellEnd"/>
            <w:r w:rsidRPr="009F534D">
              <w:rPr>
                <w:rFonts w:ascii="Arial" w:hAnsi="Arial" w:cs="Arial"/>
                <w:sz w:val="22"/>
              </w:rPr>
              <w:t xml:space="preserve"> sump at Tambo</w:t>
            </w:r>
          </w:p>
        </w:tc>
        <w:tc>
          <w:tcPr>
            <w:tcW w:w="3068" w:type="dxa"/>
            <w:tcBorders>
              <w:top w:val="nil"/>
              <w:left w:val="single" w:sz="4" w:space="0" w:color="auto"/>
              <w:bottom w:val="nil"/>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Sewer pump station at Tambo was over flowing due to rusted underground pumps and material. Therefore needed to be replaced urgently</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color w:val="000000"/>
                <w:sz w:val="22"/>
              </w:rPr>
            </w:pPr>
            <w:r w:rsidRPr="009F534D">
              <w:rPr>
                <w:rFonts w:ascii="Arial" w:hAnsi="Arial" w:cs="Arial"/>
                <w:color w:val="000000"/>
                <w:sz w:val="22"/>
              </w:rPr>
              <w:t>R46,</w:t>
            </w:r>
            <w:r w:rsidR="00FA3CE2" w:rsidRPr="009F534D">
              <w:rPr>
                <w:rFonts w:ascii="Arial" w:hAnsi="Arial" w:cs="Arial"/>
                <w:color w:val="000000"/>
                <w:sz w:val="22"/>
              </w:rPr>
              <w:t>575.00</w:t>
            </w:r>
          </w:p>
        </w:tc>
      </w:tr>
      <w:tr w:rsidR="00FA3CE2" w:rsidRPr="009F534D" w:rsidTr="003F3C20">
        <w:trPr>
          <w:trHeight w:val="1440"/>
        </w:trPr>
        <w:tc>
          <w:tcPr>
            <w:tcW w:w="1389" w:type="dxa"/>
          </w:tcPr>
          <w:p w:rsidR="00FA3CE2" w:rsidRPr="009F534D" w:rsidRDefault="00FA3CE2" w:rsidP="003F3C20">
            <w:pPr>
              <w:jc w:val="both"/>
              <w:rPr>
                <w:rFonts w:ascii="Arial" w:hAnsi="Arial" w:cs="Arial"/>
                <w:sz w:val="22"/>
              </w:rPr>
            </w:pPr>
            <w:r w:rsidRPr="009F534D">
              <w:rPr>
                <w:rFonts w:ascii="Arial" w:hAnsi="Arial" w:cs="Arial"/>
                <w:sz w:val="22"/>
              </w:rPr>
              <w:t>19/05/2020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Twin Brothers Construction</w:t>
            </w:r>
          </w:p>
        </w:tc>
        <w:tc>
          <w:tcPr>
            <w:tcW w:w="1878" w:type="dxa"/>
            <w:tcBorders>
              <w:top w:val="single" w:sz="4" w:space="0" w:color="auto"/>
              <w:left w:val="single" w:sz="4" w:space="0" w:color="auto"/>
              <w:bottom w:val="single" w:sz="4" w:space="0" w:color="auto"/>
              <w:right w:val="single" w:sz="4" w:space="0" w:color="auto"/>
            </w:tcBorders>
          </w:tcPr>
          <w:p w:rsidR="00FA3CE2" w:rsidRPr="009F534D" w:rsidRDefault="00FA3CE2" w:rsidP="003F3C20">
            <w:pPr>
              <w:jc w:val="both"/>
              <w:rPr>
                <w:rFonts w:ascii="Arial" w:hAnsi="Arial" w:cs="Arial"/>
                <w:sz w:val="22"/>
              </w:rPr>
            </w:pPr>
            <w:proofErr w:type="spellStart"/>
            <w:r w:rsidRPr="009F534D">
              <w:rPr>
                <w:rFonts w:ascii="Arial" w:hAnsi="Arial" w:cs="Arial"/>
                <w:sz w:val="22"/>
              </w:rPr>
              <w:t>Submissible</w:t>
            </w:r>
            <w:proofErr w:type="spellEnd"/>
            <w:r w:rsidRPr="009F534D">
              <w:rPr>
                <w:rFonts w:ascii="Arial" w:hAnsi="Arial" w:cs="Arial"/>
                <w:sz w:val="22"/>
              </w:rPr>
              <w:t xml:space="preserve"> pump 5,5kw 3 phase</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 xml:space="preserve">Supply of submersible pump for </w:t>
            </w:r>
            <w:proofErr w:type="spellStart"/>
            <w:r w:rsidRPr="009F534D">
              <w:rPr>
                <w:rFonts w:ascii="Arial" w:hAnsi="Arial" w:cs="Arial"/>
                <w:color w:val="000000"/>
                <w:sz w:val="22"/>
              </w:rPr>
              <w:t>Koppies</w:t>
            </w:r>
            <w:proofErr w:type="spellEnd"/>
            <w:r w:rsidRPr="009F534D">
              <w:rPr>
                <w:rFonts w:ascii="Arial" w:hAnsi="Arial" w:cs="Arial"/>
                <w:color w:val="000000"/>
                <w:sz w:val="22"/>
              </w:rPr>
              <w:t xml:space="preserve"> as were old pump is out of operation and we can’t pump water from the river</w:t>
            </w:r>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B308A4" w:rsidP="003F3C20">
            <w:pPr>
              <w:jc w:val="both"/>
              <w:rPr>
                <w:rFonts w:ascii="Arial" w:hAnsi="Arial" w:cs="Arial"/>
                <w:color w:val="000000"/>
                <w:sz w:val="22"/>
              </w:rPr>
            </w:pPr>
            <w:r w:rsidRPr="009F534D">
              <w:rPr>
                <w:rFonts w:ascii="Arial" w:hAnsi="Arial" w:cs="Arial"/>
                <w:color w:val="000000"/>
                <w:sz w:val="22"/>
              </w:rPr>
              <w:t>R67,</w:t>
            </w:r>
            <w:r w:rsidR="00FA3CE2" w:rsidRPr="009F534D">
              <w:rPr>
                <w:rFonts w:ascii="Arial" w:hAnsi="Arial" w:cs="Arial"/>
                <w:color w:val="000000"/>
                <w:sz w:val="22"/>
              </w:rPr>
              <w:t>813.20</w:t>
            </w:r>
          </w:p>
        </w:tc>
      </w:tr>
      <w:tr w:rsidR="00FA3CE2" w:rsidRPr="007E6FDF" w:rsidTr="003F3C20">
        <w:trPr>
          <w:trHeight w:val="1440"/>
        </w:trPr>
        <w:tc>
          <w:tcPr>
            <w:tcW w:w="1389" w:type="dxa"/>
          </w:tcPr>
          <w:p w:rsidR="00FA3CE2" w:rsidRPr="009F534D" w:rsidRDefault="00FA3CE2" w:rsidP="003F3C20">
            <w:pPr>
              <w:jc w:val="both"/>
              <w:rPr>
                <w:rFonts w:ascii="Arial" w:hAnsi="Arial" w:cs="Arial"/>
                <w:sz w:val="22"/>
              </w:rPr>
            </w:pPr>
            <w:r w:rsidRPr="009F534D">
              <w:rPr>
                <w:rFonts w:ascii="Arial" w:hAnsi="Arial" w:cs="Arial"/>
                <w:sz w:val="22"/>
              </w:rPr>
              <w:t>19/05/2020</w:t>
            </w:r>
          </w:p>
        </w:tc>
        <w:tc>
          <w:tcPr>
            <w:tcW w:w="159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proofErr w:type="spellStart"/>
            <w:r w:rsidRPr="009F534D">
              <w:rPr>
                <w:rFonts w:ascii="Arial" w:hAnsi="Arial" w:cs="Arial"/>
                <w:color w:val="000000"/>
                <w:sz w:val="22"/>
              </w:rPr>
              <w:t>Cms</w:t>
            </w:r>
            <w:proofErr w:type="spellEnd"/>
            <w:r w:rsidRPr="009F534D">
              <w:rPr>
                <w:rFonts w:ascii="Arial" w:hAnsi="Arial" w:cs="Arial"/>
                <w:color w:val="000000"/>
                <w:sz w:val="22"/>
              </w:rPr>
              <w:t xml:space="preserve"> Water Engineering</w:t>
            </w:r>
          </w:p>
        </w:tc>
        <w:tc>
          <w:tcPr>
            <w:tcW w:w="1878" w:type="dxa"/>
            <w:tcBorders>
              <w:top w:val="nil"/>
              <w:left w:val="single" w:sz="4" w:space="0" w:color="auto"/>
              <w:bottom w:val="single" w:sz="4" w:space="0" w:color="auto"/>
              <w:right w:val="single" w:sz="4" w:space="0" w:color="auto"/>
            </w:tcBorders>
          </w:tcPr>
          <w:p w:rsidR="00FA3CE2" w:rsidRPr="009F534D" w:rsidRDefault="00FA3CE2" w:rsidP="003F3C20">
            <w:pPr>
              <w:jc w:val="both"/>
              <w:rPr>
                <w:rFonts w:ascii="Arial" w:hAnsi="Arial" w:cs="Arial"/>
                <w:sz w:val="22"/>
              </w:rPr>
            </w:pPr>
            <w:r w:rsidRPr="009F534D">
              <w:rPr>
                <w:rFonts w:ascii="Arial" w:hAnsi="Arial" w:cs="Arial"/>
                <w:sz w:val="22"/>
              </w:rPr>
              <w:t>Supply suction flaps T6 on GR Pump</w:t>
            </w:r>
          </w:p>
        </w:tc>
        <w:tc>
          <w:tcPr>
            <w:tcW w:w="3068"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000000"/>
                <w:sz w:val="22"/>
              </w:rPr>
            </w:pPr>
            <w:r w:rsidRPr="009F534D">
              <w:rPr>
                <w:rFonts w:ascii="Arial" w:hAnsi="Arial" w:cs="Arial"/>
                <w:color w:val="000000"/>
                <w:sz w:val="22"/>
              </w:rPr>
              <w:t>On the 24 of Feb 2020</w:t>
            </w:r>
            <w:r w:rsidR="00922EDB">
              <w:rPr>
                <w:rFonts w:ascii="Arial" w:hAnsi="Arial" w:cs="Arial"/>
                <w:color w:val="000000"/>
                <w:sz w:val="22"/>
              </w:rPr>
              <w:t>,</w:t>
            </w:r>
            <w:r w:rsidRPr="009F534D">
              <w:rPr>
                <w:rFonts w:ascii="Arial" w:hAnsi="Arial" w:cs="Arial"/>
                <w:color w:val="000000"/>
                <w:sz w:val="22"/>
              </w:rPr>
              <w:t xml:space="preserve"> we had an emergency at sewer pump station C. The rubber inside the pump was damaged and the raw sewer was overflowing into the streets of </w:t>
            </w:r>
            <w:proofErr w:type="spellStart"/>
            <w:r w:rsidRPr="009F534D">
              <w:rPr>
                <w:rFonts w:ascii="Arial" w:hAnsi="Arial" w:cs="Arial"/>
                <w:color w:val="000000"/>
                <w:sz w:val="22"/>
              </w:rPr>
              <w:t>Kwakwatsi</w:t>
            </w:r>
            <w:proofErr w:type="spellEnd"/>
          </w:p>
        </w:tc>
        <w:tc>
          <w:tcPr>
            <w:tcW w:w="1560" w:type="dxa"/>
            <w:tcBorders>
              <w:top w:val="nil"/>
              <w:left w:val="single" w:sz="4" w:space="0" w:color="auto"/>
              <w:bottom w:val="single" w:sz="4" w:space="0" w:color="auto"/>
              <w:right w:val="single" w:sz="4" w:space="0" w:color="auto"/>
            </w:tcBorders>
            <w:shd w:val="clear" w:color="auto" w:fill="auto"/>
            <w:vAlign w:val="bottom"/>
          </w:tcPr>
          <w:p w:rsidR="00FA3CE2" w:rsidRPr="009F534D" w:rsidRDefault="00FA3CE2" w:rsidP="003F3C20">
            <w:pPr>
              <w:jc w:val="both"/>
              <w:rPr>
                <w:rFonts w:ascii="Arial" w:hAnsi="Arial" w:cs="Arial"/>
                <w:color w:val="FFFFFF" w:themeColor="background1"/>
                <w:sz w:val="22"/>
              </w:rPr>
            </w:pPr>
            <w:r w:rsidRPr="009F534D">
              <w:rPr>
                <w:rFonts w:ascii="Arial" w:hAnsi="Arial" w:cs="Arial"/>
                <w:color w:val="000000"/>
                <w:sz w:val="22"/>
              </w:rPr>
              <w:t>R5.520.00</w:t>
            </w:r>
          </w:p>
        </w:tc>
      </w:tr>
    </w:tbl>
    <w:p w:rsidR="007E6FDF" w:rsidRPr="003F3C20" w:rsidRDefault="00FA3CE2" w:rsidP="007E6FDF">
      <w:pPr>
        <w:spacing w:after="160" w:line="259" w:lineRule="auto"/>
        <w:rPr>
          <w:rFonts w:asciiTheme="minorHAnsi" w:eastAsiaTheme="minorHAnsi" w:hAnsiTheme="minorHAnsi" w:cstheme="minorBidi"/>
          <w:b/>
          <w:szCs w:val="22"/>
          <w:lang w:val="en-ZA"/>
        </w:rPr>
      </w:pPr>
      <w:r>
        <w:rPr>
          <w:rFonts w:asciiTheme="minorHAnsi" w:eastAsiaTheme="minorHAnsi" w:hAnsiTheme="minorHAnsi" w:cstheme="minorBidi"/>
          <w:sz w:val="22"/>
          <w:szCs w:val="22"/>
          <w:lang w:val="en-ZA"/>
        </w:rPr>
        <w:br w:type="textWrapping" w:clear="all"/>
      </w:r>
      <w:r w:rsidR="007A4DF6">
        <w:rPr>
          <w:rFonts w:asciiTheme="minorHAnsi" w:eastAsiaTheme="minorHAnsi" w:hAnsiTheme="minorHAnsi" w:cstheme="minorBidi"/>
          <w:sz w:val="22"/>
          <w:szCs w:val="22"/>
          <w:lang w:val="en-ZA"/>
        </w:rPr>
        <w:tab/>
      </w:r>
      <w:r w:rsidR="007A4DF6">
        <w:rPr>
          <w:rFonts w:asciiTheme="minorHAnsi" w:eastAsiaTheme="minorHAnsi" w:hAnsiTheme="minorHAnsi" w:cstheme="minorBidi"/>
          <w:sz w:val="22"/>
          <w:szCs w:val="22"/>
          <w:lang w:val="en-ZA"/>
        </w:rPr>
        <w:tab/>
      </w:r>
      <w:r w:rsidR="007A4DF6">
        <w:rPr>
          <w:rFonts w:asciiTheme="minorHAnsi" w:eastAsiaTheme="minorHAnsi" w:hAnsiTheme="minorHAnsi" w:cstheme="minorBidi"/>
          <w:sz w:val="22"/>
          <w:szCs w:val="22"/>
          <w:lang w:val="en-ZA"/>
        </w:rPr>
        <w:tab/>
      </w:r>
      <w:r w:rsidR="007A4DF6">
        <w:rPr>
          <w:rFonts w:asciiTheme="minorHAnsi" w:eastAsiaTheme="minorHAnsi" w:hAnsiTheme="minorHAnsi" w:cstheme="minorBidi"/>
          <w:sz w:val="22"/>
          <w:szCs w:val="22"/>
          <w:lang w:val="en-ZA"/>
        </w:rPr>
        <w:tab/>
      </w:r>
      <w:r w:rsidR="007A4DF6">
        <w:rPr>
          <w:rFonts w:asciiTheme="minorHAnsi" w:eastAsiaTheme="minorHAnsi" w:hAnsiTheme="minorHAnsi" w:cstheme="minorBidi"/>
          <w:sz w:val="22"/>
          <w:szCs w:val="22"/>
          <w:lang w:val="en-ZA"/>
        </w:rPr>
        <w:tab/>
      </w:r>
      <w:r w:rsidR="007A4DF6">
        <w:rPr>
          <w:rFonts w:asciiTheme="minorHAnsi" w:eastAsiaTheme="minorHAnsi" w:hAnsiTheme="minorHAnsi" w:cstheme="minorBidi"/>
          <w:sz w:val="22"/>
          <w:szCs w:val="22"/>
          <w:lang w:val="en-ZA"/>
        </w:rPr>
        <w:tab/>
      </w:r>
      <w:r w:rsidR="007A4DF6">
        <w:rPr>
          <w:rFonts w:asciiTheme="minorHAnsi" w:eastAsiaTheme="minorHAnsi" w:hAnsiTheme="minorHAnsi" w:cstheme="minorBidi"/>
          <w:sz w:val="22"/>
          <w:szCs w:val="22"/>
          <w:lang w:val="en-ZA"/>
        </w:rPr>
        <w:tab/>
      </w:r>
      <w:r w:rsidR="007A4DF6" w:rsidRPr="003F3C20">
        <w:rPr>
          <w:rFonts w:asciiTheme="minorHAnsi" w:eastAsiaTheme="minorHAnsi" w:hAnsiTheme="minorHAnsi" w:cstheme="minorBidi"/>
          <w:b/>
          <w:sz w:val="28"/>
          <w:szCs w:val="22"/>
          <w:lang w:val="en-ZA"/>
        </w:rPr>
        <w:t>TOTAL</w:t>
      </w:r>
      <w:r w:rsidR="007A4DF6" w:rsidRPr="007A4DF6">
        <w:rPr>
          <w:rFonts w:asciiTheme="minorHAnsi" w:eastAsiaTheme="minorHAnsi" w:hAnsiTheme="minorHAnsi" w:cstheme="minorBidi"/>
          <w:b/>
          <w:szCs w:val="22"/>
          <w:lang w:val="en-ZA"/>
        </w:rPr>
        <w:tab/>
      </w:r>
      <w:r w:rsidR="007A4DF6" w:rsidRPr="007A4DF6">
        <w:rPr>
          <w:rFonts w:asciiTheme="minorHAnsi" w:eastAsiaTheme="minorHAnsi" w:hAnsiTheme="minorHAnsi" w:cstheme="minorBidi"/>
          <w:b/>
          <w:szCs w:val="22"/>
          <w:lang w:val="en-ZA"/>
        </w:rPr>
        <w:tab/>
      </w:r>
      <w:r w:rsidR="003F3C20">
        <w:rPr>
          <w:rFonts w:asciiTheme="minorHAnsi" w:eastAsiaTheme="minorHAnsi" w:hAnsiTheme="minorHAnsi" w:cstheme="minorBidi"/>
          <w:b/>
          <w:sz w:val="28"/>
          <w:szCs w:val="22"/>
          <w:lang w:val="en-ZA"/>
        </w:rPr>
        <w:t xml:space="preserve"> </w:t>
      </w:r>
      <w:r w:rsidR="003F3C20" w:rsidRPr="003F3C20">
        <w:rPr>
          <w:rFonts w:asciiTheme="minorHAnsi" w:eastAsiaTheme="minorHAnsi" w:hAnsiTheme="minorHAnsi" w:cstheme="minorBidi"/>
          <w:b/>
          <w:sz w:val="28"/>
          <w:szCs w:val="22"/>
          <w:lang w:val="en-ZA"/>
        </w:rPr>
        <w:t xml:space="preserve"> </w:t>
      </w:r>
      <w:r w:rsidR="007A4DF6" w:rsidRPr="003F3C20">
        <w:rPr>
          <w:rFonts w:asciiTheme="minorHAnsi" w:eastAsiaTheme="minorHAnsi" w:hAnsiTheme="minorHAnsi" w:cstheme="minorBidi"/>
          <w:b/>
          <w:sz w:val="28"/>
          <w:szCs w:val="22"/>
          <w:lang w:val="en-ZA"/>
        </w:rPr>
        <w:t>R2</w:t>
      </w:r>
      <w:r w:rsidR="009003AC">
        <w:rPr>
          <w:rFonts w:asciiTheme="minorHAnsi" w:eastAsiaTheme="minorHAnsi" w:hAnsiTheme="minorHAnsi" w:cstheme="minorBidi"/>
          <w:b/>
          <w:sz w:val="28"/>
          <w:szCs w:val="22"/>
          <w:lang w:val="en-ZA"/>
        </w:rPr>
        <w:t> 047 422.64</w:t>
      </w:r>
    </w:p>
    <w:p w:rsidR="007E6FDF" w:rsidRPr="007E6FDF" w:rsidRDefault="007E6FDF" w:rsidP="007E6FDF">
      <w:pPr>
        <w:spacing w:after="160" w:line="259" w:lineRule="auto"/>
        <w:rPr>
          <w:rFonts w:asciiTheme="minorHAnsi" w:eastAsiaTheme="minorHAnsi" w:hAnsiTheme="minorHAnsi" w:cstheme="minorBidi"/>
          <w:sz w:val="22"/>
          <w:szCs w:val="22"/>
          <w:lang w:val="en-ZA"/>
        </w:rPr>
      </w:pPr>
    </w:p>
    <w:p w:rsidR="007E6FDF" w:rsidRPr="007E6FDF" w:rsidRDefault="007E6FDF" w:rsidP="007E6FDF">
      <w:pPr>
        <w:spacing w:after="160" w:line="259" w:lineRule="auto"/>
        <w:rPr>
          <w:rFonts w:asciiTheme="minorHAnsi" w:eastAsiaTheme="minorHAnsi" w:hAnsiTheme="minorHAnsi" w:cstheme="minorBidi"/>
          <w:sz w:val="22"/>
          <w:szCs w:val="22"/>
          <w:lang w:val="en-ZA"/>
        </w:rPr>
      </w:pPr>
    </w:p>
    <w:p w:rsidR="007E6FDF" w:rsidRPr="007E6FDF" w:rsidRDefault="007E6FDF" w:rsidP="007E6FDF">
      <w:pPr>
        <w:spacing w:after="160" w:line="259" w:lineRule="auto"/>
        <w:rPr>
          <w:rFonts w:asciiTheme="minorHAnsi" w:eastAsiaTheme="minorHAnsi" w:hAnsiTheme="minorHAnsi" w:cstheme="minorBidi"/>
          <w:sz w:val="22"/>
          <w:szCs w:val="22"/>
          <w:lang w:val="en-ZA"/>
        </w:rPr>
      </w:pPr>
    </w:p>
    <w:p w:rsidR="007E6FDF" w:rsidRPr="007E6FDF" w:rsidRDefault="007E6FDF" w:rsidP="007E6FDF">
      <w:pPr>
        <w:spacing w:after="160" w:line="259" w:lineRule="auto"/>
        <w:rPr>
          <w:rFonts w:asciiTheme="minorHAnsi" w:eastAsiaTheme="minorHAnsi" w:hAnsiTheme="minorHAnsi" w:cstheme="minorBidi"/>
          <w:sz w:val="22"/>
          <w:szCs w:val="22"/>
          <w:lang w:val="en-ZA"/>
        </w:rPr>
      </w:pPr>
    </w:p>
    <w:p w:rsidR="007E6FDF" w:rsidRDefault="007E6FDF" w:rsidP="007E6FDF">
      <w:pPr>
        <w:spacing w:after="160" w:line="259" w:lineRule="auto"/>
        <w:rPr>
          <w:rFonts w:asciiTheme="minorHAnsi" w:eastAsiaTheme="minorHAnsi" w:hAnsiTheme="minorHAnsi" w:cstheme="minorBidi"/>
          <w:sz w:val="22"/>
          <w:szCs w:val="22"/>
          <w:lang w:val="en-ZA"/>
        </w:rPr>
      </w:pPr>
    </w:p>
    <w:p w:rsidR="006E5CF7" w:rsidRDefault="006E5CF7" w:rsidP="007E6FDF">
      <w:pPr>
        <w:spacing w:after="160" w:line="259" w:lineRule="auto"/>
        <w:rPr>
          <w:rFonts w:asciiTheme="minorHAnsi" w:eastAsiaTheme="minorHAnsi" w:hAnsiTheme="minorHAnsi" w:cstheme="minorBidi"/>
          <w:sz w:val="22"/>
          <w:szCs w:val="22"/>
          <w:lang w:val="en-ZA"/>
        </w:rPr>
      </w:pPr>
    </w:p>
    <w:p w:rsidR="00D94B55" w:rsidRDefault="00D94B55" w:rsidP="007E6FDF">
      <w:pPr>
        <w:spacing w:after="160" w:line="259" w:lineRule="auto"/>
        <w:rPr>
          <w:rFonts w:asciiTheme="minorHAnsi" w:eastAsiaTheme="minorHAnsi" w:hAnsiTheme="minorHAnsi" w:cstheme="minorBidi"/>
          <w:sz w:val="22"/>
          <w:szCs w:val="22"/>
          <w:lang w:val="en-ZA"/>
        </w:rPr>
      </w:pPr>
    </w:p>
    <w:p w:rsidR="00D94B55" w:rsidRDefault="00D94B55" w:rsidP="007E6FDF">
      <w:pPr>
        <w:spacing w:after="160" w:line="259" w:lineRule="auto"/>
        <w:rPr>
          <w:rFonts w:asciiTheme="minorHAnsi" w:eastAsiaTheme="minorHAnsi" w:hAnsiTheme="minorHAnsi" w:cstheme="minorBidi"/>
          <w:sz w:val="22"/>
          <w:szCs w:val="22"/>
          <w:lang w:val="en-ZA"/>
        </w:rPr>
      </w:pPr>
    </w:p>
    <w:p w:rsidR="00D94B55" w:rsidRDefault="00D94B55" w:rsidP="007E6FDF">
      <w:pPr>
        <w:spacing w:after="160" w:line="259" w:lineRule="auto"/>
        <w:rPr>
          <w:rFonts w:asciiTheme="minorHAnsi" w:eastAsiaTheme="minorHAnsi" w:hAnsiTheme="minorHAnsi" w:cstheme="minorBidi"/>
          <w:sz w:val="22"/>
          <w:szCs w:val="22"/>
          <w:lang w:val="en-ZA"/>
        </w:rPr>
      </w:pPr>
    </w:p>
    <w:p w:rsidR="00D94B55" w:rsidRPr="007E6FDF" w:rsidRDefault="00D94B55" w:rsidP="007E6FDF">
      <w:pPr>
        <w:spacing w:after="160" w:line="259" w:lineRule="auto"/>
        <w:rPr>
          <w:rFonts w:asciiTheme="minorHAnsi" w:eastAsiaTheme="minorHAnsi" w:hAnsiTheme="minorHAnsi" w:cstheme="minorBidi"/>
          <w:sz w:val="22"/>
          <w:szCs w:val="22"/>
          <w:lang w:val="en-ZA"/>
        </w:rPr>
      </w:pPr>
    </w:p>
    <w:p w:rsidR="007E6FDF" w:rsidRPr="007E6FDF" w:rsidRDefault="007E6FDF" w:rsidP="007E6FDF">
      <w:pPr>
        <w:spacing w:after="160" w:line="259" w:lineRule="auto"/>
        <w:rPr>
          <w:rFonts w:ascii="Arial" w:eastAsiaTheme="minorHAnsi" w:hAnsi="Arial" w:cs="Arial"/>
          <w:sz w:val="22"/>
          <w:szCs w:val="22"/>
          <w:lang w:val="en-ZA"/>
        </w:rPr>
      </w:pPr>
    </w:p>
    <w:p w:rsidR="00D94B55" w:rsidRDefault="007E6FDF" w:rsidP="007E6FDF">
      <w:pPr>
        <w:spacing w:after="160" w:line="259" w:lineRule="auto"/>
        <w:jc w:val="center"/>
        <w:rPr>
          <w:rFonts w:ascii="Arial" w:eastAsiaTheme="minorHAnsi" w:hAnsi="Arial" w:cs="Arial"/>
          <w:sz w:val="22"/>
          <w:szCs w:val="22"/>
          <w:lang w:val="en-ZA"/>
        </w:rPr>
      </w:pP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r w:rsidRPr="007E6FDF">
        <w:rPr>
          <w:rFonts w:ascii="Arial" w:eastAsiaTheme="minorHAnsi" w:hAnsi="Arial" w:cs="Arial"/>
          <w:sz w:val="22"/>
          <w:szCs w:val="22"/>
          <w:lang w:val="en-ZA"/>
        </w:rPr>
        <w:tab/>
      </w:r>
    </w:p>
    <w:p w:rsidR="00D94B55" w:rsidRDefault="00D94B55" w:rsidP="007E6FDF">
      <w:pPr>
        <w:spacing w:after="160" w:line="259" w:lineRule="auto"/>
        <w:jc w:val="center"/>
        <w:rPr>
          <w:rFonts w:ascii="Arial" w:eastAsiaTheme="minorHAnsi" w:hAnsi="Arial" w:cs="Arial"/>
          <w:sz w:val="22"/>
          <w:szCs w:val="22"/>
          <w:lang w:val="en-ZA"/>
        </w:rPr>
      </w:pPr>
    </w:p>
    <w:p w:rsidR="00D94B55" w:rsidRDefault="00D94B55" w:rsidP="007E6FDF">
      <w:pPr>
        <w:spacing w:after="160" w:line="259" w:lineRule="auto"/>
        <w:jc w:val="center"/>
        <w:rPr>
          <w:rFonts w:ascii="Arial" w:eastAsiaTheme="minorHAnsi" w:hAnsi="Arial" w:cs="Arial"/>
          <w:sz w:val="22"/>
          <w:szCs w:val="22"/>
          <w:lang w:val="en-ZA"/>
        </w:rPr>
      </w:pPr>
    </w:p>
    <w:p w:rsidR="009003AC" w:rsidRDefault="009003AC" w:rsidP="007E6FDF">
      <w:pPr>
        <w:spacing w:after="160" w:line="259" w:lineRule="auto"/>
        <w:jc w:val="center"/>
        <w:rPr>
          <w:rFonts w:ascii="Arial" w:eastAsiaTheme="minorHAnsi" w:hAnsi="Arial" w:cs="Arial"/>
          <w:sz w:val="22"/>
          <w:szCs w:val="22"/>
          <w:lang w:val="en-ZA"/>
        </w:rPr>
      </w:pPr>
    </w:p>
    <w:p w:rsidR="009003AC" w:rsidRDefault="00B308A4" w:rsidP="007E6FDF">
      <w:pPr>
        <w:spacing w:after="160" w:line="259" w:lineRule="auto"/>
        <w:jc w:val="center"/>
        <w:rPr>
          <w:rFonts w:ascii="Arial" w:eastAsiaTheme="minorHAnsi" w:hAnsi="Arial" w:cs="Arial"/>
          <w:sz w:val="22"/>
          <w:szCs w:val="22"/>
          <w:lang w:val="en-ZA"/>
        </w:rPr>
      </w:pPr>
      <w:r>
        <w:rPr>
          <w:rFonts w:ascii="Arial" w:eastAsiaTheme="minorHAnsi" w:hAnsi="Arial" w:cs="Arial"/>
          <w:sz w:val="22"/>
          <w:szCs w:val="22"/>
          <w:lang w:val="en-ZA"/>
        </w:rPr>
        <w:br/>
      </w:r>
    </w:p>
    <w:p w:rsidR="00B308A4" w:rsidRDefault="00B308A4" w:rsidP="007E6FDF">
      <w:pPr>
        <w:spacing w:after="160" w:line="259" w:lineRule="auto"/>
        <w:jc w:val="center"/>
        <w:rPr>
          <w:rFonts w:ascii="Arial" w:eastAsiaTheme="minorHAnsi" w:hAnsi="Arial" w:cs="Arial"/>
          <w:sz w:val="22"/>
          <w:szCs w:val="22"/>
          <w:lang w:val="en-ZA"/>
        </w:rPr>
      </w:pPr>
    </w:p>
    <w:p w:rsidR="00B308A4" w:rsidRDefault="00B308A4" w:rsidP="007E6FDF">
      <w:pPr>
        <w:spacing w:after="160" w:line="259" w:lineRule="auto"/>
        <w:jc w:val="center"/>
        <w:rPr>
          <w:rFonts w:ascii="Arial" w:eastAsiaTheme="minorHAnsi" w:hAnsi="Arial" w:cs="Arial"/>
          <w:sz w:val="22"/>
          <w:szCs w:val="22"/>
          <w:lang w:val="en-ZA"/>
        </w:rPr>
      </w:pPr>
    </w:p>
    <w:p w:rsidR="00B308A4" w:rsidRDefault="00B308A4" w:rsidP="007E6FDF">
      <w:pPr>
        <w:spacing w:after="160" w:line="259" w:lineRule="auto"/>
        <w:jc w:val="center"/>
        <w:rPr>
          <w:rFonts w:ascii="Arial" w:eastAsiaTheme="minorHAnsi" w:hAnsi="Arial" w:cs="Arial"/>
          <w:sz w:val="22"/>
          <w:szCs w:val="22"/>
          <w:lang w:val="en-ZA"/>
        </w:rPr>
      </w:pPr>
    </w:p>
    <w:p w:rsidR="00B308A4" w:rsidRDefault="00B308A4" w:rsidP="007E6FDF">
      <w:pPr>
        <w:spacing w:after="160" w:line="259" w:lineRule="auto"/>
        <w:jc w:val="center"/>
        <w:rPr>
          <w:rFonts w:ascii="Arial" w:eastAsiaTheme="minorHAnsi" w:hAnsi="Arial" w:cs="Arial"/>
          <w:sz w:val="22"/>
          <w:szCs w:val="22"/>
          <w:lang w:val="en-ZA"/>
        </w:rPr>
      </w:pPr>
    </w:p>
    <w:p w:rsidR="00B308A4" w:rsidRDefault="00B308A4" w:rsidP="007E6FDF">
      <w:pPr>
        <w:spacing w:after="160" w:line="259" w:lineRule="auto"/>
        <w:jc w:val="center"/>
        <w:rPr>
          <w:rFonts w:ascii="Arial" w:eastAsiaTheme="minorHAnsi" w:hAnsi="Arial" w:cs="Arial"/>
          <w:sz w:val="22"/>
          <w:szCs w:val="22"/>
          <w:lang w:val="en-ZA"/>
        </w:rPr>
      </w:pPr>
    </w:p>
    <w:p w:rsidR="00B308A4" w:rsidRDefault="00B308A4" w:rsidP="007E6FDF">
      <w:pPr>
        <w:spacing w:after="160" w:line="259" w:lineRule="auto"/>
        <w:jc w:val="center"/>
        <w:rPr>
          <w:rFonts w:ascii="Arial" w:eastAsiaTheme="minorHAnsi" w:hAnsi="Arial" w:cs="Arial"/>
          <w:sz w:val="22"/>
          <w:szCs w:val="22"/>
          <w:lang w:val="en-ZA"/>
        </w:rPr>
      </w:pPr>
    </w:p>
    <w:p w:rsidR="009003AC" w:rsidRDefault="009003AC" w:rsidP="007E6FDF">
      <w:pPr>
        <w:spacing w:after="160" w:line="259" w:lineRule="auto"/>
        <w:jc w:val="center"/>
        <w:rPr>
          <w:rFonts w:ascii="Arial" w:eastAsiaTheme="minorHAnsi" w:hAnsi="Arial" w:cs="Arial"/>
          <w:sz w:val="22"/>
          <w:szCs w:val="22"/>
          <w:lang w:val="en-ZA"/>
        </w:rPr>
      </w:pPr>
    </w:p>
    <w:p w:rsidR="009003AC" w:rsidRDefault="009003AC" w:rsidP="007E6FDF">
      <w:pPr>
        <w:spacing w:after="160" w:line="259" w:lineRule="auto"/>
        <w:jc w:val="center"/>
        <w:rPr>
          <w:rFonts w:ascii="Arial" w:eastAsiaTheme="minorHAnsi" w:hAnsi="Arial" w:cs="Arial"/>
          <w:sz w:val="22"/>
          <w:szCs w:val="22"/>
          <w:lang w:val="en-ZA"/>
        </w:rPr>
      </w:pPr>
    </w:p>
    <w:p w:rsidR="00D94B55" w:rsidRDefault="00D94B55" w:rsidP="007E6FDF">
      <w:pPr>
        <w:spacing w:after="160" w:line="259" w:lineRule="auto"/>
        <w:jc w:val="center"/>
        <w:rPr>
          <w:rFonts w:ascii="Arial" w:eastAsiaTheme="minorHAnsi" w:hAnsi="Arial" w:cs="Arial"/>
          <w:sz w:val="22"/>
          <w:szCs w:val="22"/>
          <w:lang w:val="en-ZA"/>
        </w:rPr>
      </w:pPr>
    </w:p>
    <w:p w:rsidR="007E6FDF" w:rsidRPr="007E6FDF" w:rsidRDefault="007E6FDF" w:rsidP="00D94B55">
      <w:pPr>
        <w:spacing w:after="160" w:line="259" w:lineRule="auto"/>
        <w:ind w:left="6480" w:firstLine="720"/>
        <w:jc w:val="center"/>
        <w:rPr>
          <w:rFonts w:ascii="Arial" w:eastAsiaTheme="minorHAnsi" w:hAnsi="Arial" w:cs="Arial"/>
          <w:b/>
          <w:sz w:val="22"/>
          <w:szCs w:val="22"/>
          <w:lang w:val="en-ZA"/>
        </w:rPr>
      </w:pPr>
      <w:r w:rsidRPr="007E6FDF">
        <w:rPr>
          <w:rFonts w:ascii="Arial" w:eastAsiaTheme="minorHAnsi" w:hAnsi="Arial" w:cs="Arial"/>
          <w:b/>
          <w:sz w:val="22"/>
          <w:szCs w:val="22"/>
          <w:lang w:val="en-ZA"/>
        </w:rPr>
        <w:t>ANNEXURE C</w:t>
      </w:r>
    </w:p>
    <w:p w:rsidR="007E6FDF" w:rsidRPr="007E6FDF" w:rsidRDefault="007E6FDF" w:rsidP="007E6FDF">
      <w:pPr>
        <w:spacing w:after="160" w:line="259" w:lineRule="auto"/>
        <w:jc w:val="center"/>
        <w:rPr>
          <w:rFonts w:ascii="Arial" w:eastAsiaTheme="minorHAnsi" w:hAnsi="Arial" w:cs="Arial"/>
          <w:sz w:val="22"/>
          <w:szCs w:val="22"/>
          <w:lang w:val="en-ZA"/>
        </w:rPr>
      </w:pPr>
      <w:r w:rsidRPr="007E6FDF">
        <w:rPr>
          <w:rFonts w:asciiTheme="minorHAnsi" w:eastAsiaTheme="minorHAnsi" w:hAnsiTheme="minorHAnsi" w:cstheme="minorBidi"/>
          <w:noProof/>
          <w:sz w:val="22"/>
          <w:szCs w:val="22"/>
          <w:lang w:val="en-ZA" w:eastAsia="en-ZA"/>
        </w:rPr>
        <w:drawing>
          <wp:anchor distT="0" distB="0" distL="114300" distR="114300" simplePos="0" relativeHeight="251660288" behindDoc="0" locked="0" layoutInCell="1" allowOverlap="1" wp14:anchorId="670E221A" wp14:editId="243F390E">
            <wp:simplePos x="0" y="0"/>
            <wp:positionH relativeFrom="column">
              <wp:posOffset>1729740</wp:posOffset>
            </wp:positionH>
            <wp:positionV relativeFrom="paragraph">
              <wp:posOffset>0</wp:posOffset>
            </wp:positionV>
            <wp:extent cx="2186305" cy="746760"/>
            <wp:effectExtent l="0" t="0" r="4445" b="0"/>
            <wp:wrapSquare wrapText="bothSides"/>
            <wp:docPr id="5" name="Picture 2" descr="Ngwathe Logo"/>
            <wp:cNvGraphicFramePr/>
            <a:graphic xmlns:a="http://schemas.openxmlformats.org/drawingml/2006/main">
              <a:graphicData uri="http://schemas.openxmlformats.org/drawingml/2006/picture">
                <pic:pic xmlns:pic="http://schemas.openxmlformats.org/drawingml/2006/picture">
                  <pic:nvPicPr>
                    <pic:cNvPr id="3" name="Picture 2" descr="Ngwath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FDF" w:rsidRPr="007E6FDF" w:rsidRDefault="007E6FDF" w:rsidP="007E6FDF">
      <w:pPr>
        <w:spacing w:after="160" w:line="259" w:lineRule="auto"/>
        <w:jc w:val="center"/>
        <w:rPr>
          <w:rFonts w:ascii="Arial" w:eastAsiaTheme="minorHAnsi" w:hAnsi="Arial" w:cs="Arial"/>
          <w:sz w:val="22"/>
          <w:szCs w:val="22"/>
          <w:lang w:val="en-ZA"/>
        </w:rPr>
      </w:pPr>
    </w:p>
    <w:p w:rsidR="007E6FDF" w:rsidRPr="007E6FDF" w:rsidRDefault="007E6FDF" w:rsidP="007E6FDF">
      <w:pPr>
        <w:spacing w:after="160" w:line="259" w:lineRule="auto"/>
        <w:jc w:val="center"/>
        <w:rPr>
          <w:rFonts w:ascii="Arial" w:eastAsiaTheme="minorHAnsi" w:hAnsi="Arial" w:cs="Arial"/>
          <w:sz w:val="22"/>
          <w:szCs w:val="22"/>
          <w:lang w:val="en-ZA"/>
        </w:rPr>
      </w:pPr>
    </w:p>
    <w:p w:rsidR="007E6FDF" w:rsidRPr="007E6FDF" w:rsidRDefault="007E6FDF" w:rsidP="007E6FDF">
      <w:pPr>
        <w:spacing w:after="160" w:line="259" w:lineRule="auto"/>
        <w:jc w:val="center"/>
        <w:rPr>
          <w:rFonts w:ascii="Arial" w:eastAsiaTheme="minorHAnsi" w:hAnsi="Arial" w:cs="Arial"/>
          <w:sz w:val="22"/>
          <w:szCs w:val="22"/>
          <w:lang w:val="en-ZA"/>
        </w:rPr>
      </w:pPr>
      <w:r w:rsidRPr="007E6FDF">
        <w:rPr>
          <w:rFonts w:ascii="Arial" w:eastAsiaTheme="minorHAnsi" w:hAnsi="Arial" w:cs="Arial"/>
          <w:sz w:val="22"/>
          <w:szCs w:val="22"/>
          <w:lang w:val="en-ZA"/>
        </w:rPr>
        <w:t>The Home of Harmony, prosperity and growth</w:t>
      </w:r>
    </w:p>
    <w:p w:rsidR="007E6FDF" w:rsidRPr="007E6FDF" w:rsidRDefault="007E6FDF" w:rsidP="007E6FDF">
      <w:pPr>
        <w:spacing w:after="160" w:line="259" w:lineRule="auto"/>
        <w:jc w:val="center"/>
        <w:rPr>
          <w:rFonts w:ascii="Arial" w:hAnsi="Arial" w:cs="Arial"/>
          <w:b/>
          <w:lang w:val="en-US" w:eastAsia="ar-SA"/>
        </w:rPr>
      </w:pPr>
      <w:r w:rsidRPr="007E6FDF">
        <w:rPr>
          <w:rFonts w:ascii="Arial" w:hAnsi="Arial" w:cs="Arial"/>
          <w:b/>
          <w:lang w:val="en-US" w:eastAsia="ar-SA"/>
        </w:rPr>
        <w:t>NWATHE LOCAL MUNICIPALITY</w:t>
      </w:r>
    </w:p>
    <w:p w:rsidR="007E6FDF" w:rsidRPr="007E6FDF" w:rsidRDefault="007E6FDF" w:rsidP="007E6FDF">
      <w:pPr>
        <w:spacing w:after="160" w:line="259" w:lineRule="auto"/>
        <w:jc w:val="center"/>
        <w:rPr>
          <w:rFonts w:ascii="Arial" w:hAnsi="Arial" w:cs="Arial"/>
          <w:b/>
          <w:lang w:val="en-US" w:eastAsia="ar-SA"/>
        </w:rPr>
      </w:pPr>
      <w:r w:rsidRPr="007E6FDF">
        <w:rPr>
          <w:rFonts w:ascii="Arial" w:hAnsi="Arial" w:cs="Arial"/>
          <w:b/>
          <w:lang w:val="en-US" w:eastAsia="ar-SA"/>
        </w:rPr>
        <w:t>DEVIATION REPORT FOR THE MO</w:t>
      </w:r>
      <w:r w:rsidR="00172008">
        <w:rPr>
          <w:rFonts w:ascii="Arial" w:hAnsi="Arial" w:cs="Arial"/>
          <w:b/>
          <w:lang w:val="en-US" w:eastAsia="ar-SA"/>
        </w:rPr>
        <w:t>NTH ENDED 30 JUNE</w:t>
      </w:r>
      <w:r w:rsidR="004927EA">
        <w:rPr>
          <w:rFonts w:ascii="Arial" w:hAnsi="Arial" w:cs="Arial"/>
          <w:b/>
          <w:lang w:val="en-US" w:eastAsia="ar-SA"/>
        </w:rPr>
        <w:t xml:space="preserve"> 2020</w:t>
      </w:r>
    </w:p>
    <w:p w:rsidR="007E6FDF" w:rsidRPr="007E6FDF" w:rsidRDefault="007E6FDF" w:rsidP="007E6FDF">
      <w:pPr>
        <w:spacing w:after="160" w:line="259" w:lineRule="auto"/>
        <w:jc w:val="center"/>
        <w:rPr>
          <w:rFonts w:ascii="Arial" w:hAnsi="Arial" w:cs="Arial"/>
          <w:b/>
          <w:u w:val="single"/>
          <w:lang w:val="en-US" w:eastAsia="ar-SA"/>
        </w:rPr>
      </w:pPr>
      <w:r w:rsidRPr="007E6FDF">
        <w:rPr>
          <w:rFonts w:ascii="Arial" w:hAnsi="Arial" w:cs="Arial"/>
          <w:b/>
          <w:u w:val="single"/>
          <w:lang w:val="en-US" w:eastAsia="ar-SA"/>
        </w:rPr>
        <w:t>The Supply Chain Management Regulation, Section 36 Government Gazette notice 868 of 2005, refers.</w:t>
      </w:r>
    </w:p>
    <w:tbl>
      <w:tblPr>
        <w:tblStyle w:val="TableGrid1"/>
        <w:tblW w:w="9911" w:type="dxa"/>
        <w:tblLook w:val="04A0" w:firstRow="1" w:lastRow="0" w:firstColumn="1" w:lastColumn="0" w:noHBand="0" w:noVBand="1"/>
      </w:tblPr>
      <w:tblGrid>
        <w:gridCol w:w="1551"/>
        <w:gridCol w:w="2150"/>
        <w:gridCol w:w="2654"/>
        <w:gridCol w:w="1720"/>
        <w:gridCol w:w="1836"/>
      </w:tblGrid>
      <w:tr w:rsidR="007E6FDF" w:rsidRPr="007E6FDF" w:rsidTr="009003AC">
        <w:trPr>
          <w:trHeight w:val="360"/>
        </w:trPr>
        <w:tc>
          <w:tcPr>
            <w:tcW w:w="1551" w:type="dxa"/>
            <w:noWrap/>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 xml:space="preserve">DATE </w:t>
            </w:r>
          </w:p>
        </w:tc>
        <w:tc>
          <w:tcPr>
            <w:tcW w:w="2150" w:type="dxa"/>
            <w:noWrap/>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 xml:space="preserve">NAME OF SUPPLIER </w:t>
            </w:r>
          </w:p>
        </w:tc>
        <w:tc>
          <w:tcPr>
            <w:tcW w:w="2654" w:type="dxa"/>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 xml:space="preserve">REASON FOR DEVIATION </w:t>
            </w:r>
          </w:p>
        </w:tc>
        <w:tc>
          <w:tcPr>
            <w:tcW w:w="1720" w:type="dxa"/>
            <w:noWrap/>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DESCRIPTION</w:t>
            </w:r>
          </w:p>
        </w:tc>
        <w:tc>
          <w:tcPr>
            <w:tcW w:w="1836" w:type="dxa"/>
            <w:noWrap/>
            <w:hideMark/>
          </w:tcPr>
          <w:p w:rsidR="007E6FDF" w:rsidRPr="007E6FDF" w:rsidRDefault="007E6FDF" w:rsidP="007E6FDF">
            <w:pPr>
              <w:rPr>
                <w:rFonts w:ascii="Arial" w:hAnsi="Arial" w:cs="Arial"/>
                <w:b/>
                <w:bCs/>
                <w:sz w:val="22"/>
                <w:szCs w:val="22"/>
                <w:lang w:val="en-ZA"/>
              </w:rPr>
            </w:pPr>
            <w:r w:rsidRPr="007E6FDF">
              <w:rPr>
                <w:rFonts w:ascii="Arial" w:hAnsi="Arial" w:cs="Arial"/>
                <w:b/>
                <w:bCs/>
                <w:sz w:val="22"/>
                <w:szCs w:val="22"/>
                <w:lang w:val="en-ZA"/>
              </w:rPr>
              <w:t>AMOUNT</w:t>
            </w:r>
          </w:p>
        </w:tc>
      </w:tr>
      <w:tr w:rsidR="00922EDB" w:rsidRPr="007E6FDF" w:rsidTr="009003AC">
        <w:trPr>
          <w:trHeight w:val="360"/>
        </w:trPr>
        <w:tc>
          <w:tcPr>
            <w:tcW w:w="1551" w:type="dxa"/>
            <w:noWrap/>
          </w:tcPr>
          <w:p w:rsidR="00922EDB" w:rsidRPr="00F806BD" w:rsidRDefault="00922EDB" w:rsidP="00922EDB">
            <w:pPr>
              <w:rPr>
                <w:rFonts w:ascii="Arial" w:hAnsi="Arial" w:cs="Arial"/>
              </w:rPr>
            </w:pPr>
            <w:r w:rsidRPr="00F806BD">
              <w:rPr>
                <w:rFonts w:ascii="Arial" w:hAnsi="Arial" w:cs="Arial"/>
              </w:rPr>
              <w:t>09/06/2020</w:t>
            </w:r>
          </w:p>
        </w:tc>
        <w:tc>
          <w:tcPr>
            <w:tcW w:w="2150" w:type="dxa"/>
            <w:noWrap/>
          </w:tcPr>
          <w:p w:rsidR="00922EDB" w:rsidRPr="00F806BD" w:rsidRDefault="00922EDB" w:rsidP="00922EDB">
            <w:pPr>
              <w:rPr>
                <w:rFonts w:ascii="Arial" w:hAnsi="Arial" w:cs="Arial"/>
              </w:rPr>
            </w:pPr>
            <w:r w:rsidRPr="00F806BD">
              <w:rPr>
                <w:rFonts w:ascii="Arial" w:hAnsi="Arial" w:cs="Arial"/>
              </w:rPr>
              <w:t xml:space="preserve">Teboho </w:t>
            </w:r>
            <w:proofErr w:type="spellStart"/>
            <w:r w:rsidRPr="00F806BD">
              <w:rPr>
                <w:rFonts w:ascii="Arial" w:hAnsi="Arial" w:cs="Arial"/>
              </w:rPr>
              <w:t>Moahloli</w:t>
            </w:r>
            <w:proofErr w:type="spellEnd"/>
            <w:r w:rsidRPr="00F806BD">
              <w:rPr>
                <w:rFonts w:ascii="Arial" w:hAnsi="Arial" w:cs="Arial"/>
              </w:rPr>
              <w:t>(Pty)Ltd</w:t>
            </w:r>
          </w:p>
        </w:tc>
        <w:tc>
          <w:tcPr>
            <w:tcW w:w="2654" w:type="dxa"/>
          </w:tcPr>
          <w:p w:rsidR="00922EDB" w:rsidRPr="00F806BD" w:rsidRDefault="00922EDB" w:rsidP="00922EDB">
            <w:pPr>
              <w:rPr>
                <w:rFonts w:ascii="Arial" w:hAnsi="Arial" w:cs="Arial"/>
              </w:rPr>
            </w:pPr>
            <w:r w:rsidRPr="00F806BD">
              <w:rPr>
                <w:rFonts w:ascii="Arial" w:hAnsi="Arial" w:cs="Arial"/>
              </w:rPr>
              <w:t xml:space="preserve">It </w:t>
            </w:r>
            <w:r w:rsidRPr="00F806BD">
              <w:rPr>
                <w:rFonts w:ascii="Arial" w:hAnsi="Arial" w:cs="Arial"/>
              </w:rPr>
              <w:t>was</w:t>
            </w:r>
            <w:r w:rsidRPr="00F806BD">
              <w:rPr>
                <w:rFonts w:ascii="Arial" w:hAnsi="Arial" w:cs="Arial"/>
              </w:rPr>
              <w:t xml:space="preserve"> Urgent,</w:t>
            </w:r>
            <w:r w:rsidRPr="00F806BD">
              <w:rPr>
                <w:rFonts w:ascii="Arial" w:hAnsi="Arial" w:cs="Arial"/>
              </w:rPr>
              <w:t xml:space="preserve"> because</w:t>
            </w:r>
            <w:r w:rsidRPr="00F806BD">
              <w:rPr>
                <w:rFonts w:ascii="Arial" w:hAnsi="Arial" w:cs="Arial"/>
              </w:rPr>
              <w:t xml:space="preserve"> the </w:t>
            </w:r>
            <w:r w:rsidRPr="00F806BD">
              <w:rPr>
                <w:rFonts w:ascii="Arial" w:hAnsi="Arial" w:cs="Arial"/>
              </w:rPr>
              <w:t>reservoir</w:t>
            </w:r>
            <w:r w:rsidRPr="00F806BD">
              <w:rPr>
                <w:rFonts w:ascii="Arial" w:hAnsi="Arial" w:cs="Arial"/>
              </w:rPr>
              <w:t xml:space="preserve">  were needed to be cleaned </w:t>
            </w:r>
            <w:r w:rsidRPr="00F806BD">
              <w:rPr>
                <w:rFonts w:ascii="Arial" w:hAnsi="Arial" w:cs="Arial"/>
              </w:rPr>
              <w:t>because</w:t>
            </w:r>
            <w:r w:rsidRPr="00F806BD">
              <w:rPr>
                <w:rFonts w:ascii="Arial" w:hAnsi="Arial" w:cs="Arial"/>
              </w:rPr>
              <w:t xml:space="preserve"> of purified water</w:t>
            </w:r>
          </w:p>
        </w:tc>
        <w:tc>
          <w:tcPr>
            <w:tcW w:w="1720" w:type="dxa"/>
            <w:noWrap/>
          </w:tcPr>
          <w:p w:rsidR="00922EDB" w:rsidRPr="00F806BD" w:rsidRDefault="00922EDB" w:rsidP="00922EDB">
            <w:pPr>
              <w:rPr>
                <w:rFonts w:ascii="Arial" w:hAnsi="Arial" w:cs="Arial"/>
              </w:rPr>
            </w:pPr>
            <w:r w:rsidRPr="00F806BD">
              <w:rPr>
                <w:rFonts w:ascii="Arial" w:hAnsi="Arial" w:cs="Arial"/>
              </w:rPr>
              <w:t xml:space="preserve">Cleaning of </w:t>
            </w:r>
            <w:proofErr w:type="spellStart"/>
            <w:r w:rsidRPr="00F806BD">
              <w:rPr>
                <w:rFonts w:ascii="Arial" w:hAnsi="Arial" w:cs="Arial"/>
              </w:rPr>
              <w:t>Phiritona</w:t>
            </w:r>
            <w:proofErr w:type="spellEnd"/>
            <w:r w:rsidRPr="00F806BD">
              <w:rPr>
                <w:rFonts w:ascii="Arial" w:hAnsi="Arial" w:cs="Arial"/>
              </w:rPr>
              <w:t xml:space="preserve"> </w:t>
            </w:r>
            <w:r w:rsidRPr="00F806BD">
              <w:rPr>
                <w:rFonts w:ascii="Arial" w:hAnsi="Arial" w:cs="Arial"/>
              </w:rPr>
              <w:t>Reservoir</w:t>
            </w:r>
            <w:r w:rsidRPr="00F806BD">
              <w:rPr>
                <w:rFonts w:ascii="Arial" w:hAnsi="Arial" w:cs="Arial"/>
              </w:rPr>
              <w:t xml:space="preserve"> 3</w:t>
            </w:r>
          </w:p>
        </w:tc>
        <w:tc>
          <w:tcPr>
            <w:tcW w:w="1836" w:type="dxa"/>
            <w:noWrap/>
          </w:tcPr>
          <w:p w:rsidR="00922EDB" w:rsidRPr="00F806BD" w:rsidRDefault="00922EDB" w:rsidP="00922EDB">
            <w:pPr>
              <w:rPr>
                <w:rFonts w:ascii="Arial" w:hAnsi="Arial" w:cs="Arial"/>
              </w:rPr>
            </w:pPr>
            <w:r w:rsidRPr="00F806BD">
              <w:rPr>
                <w:rFonts w:ascii="Arial" w:hAnsi="Arial" w:cs="Arial"/>
              </w:rPr>
              <w:t>R153.142.72</w:t>
            </w:r>
          </w:p>
        </w:tc>
      </w:tr>
      <w:tr w:rsidR="00922EDB" w:rsidRPr="007E6FDF" w:rsidTr="009003AC">
        <w:trPr>
          <w:trHeight w:val="360"/>
        </w:trPr>
        <w:tc>
          <w:tcPr>
            <w:tcW w:w="1551" w:type="dxa"/>
            <w:noWrap/>
          </w:tcPr>
          <w:p w:rsidR="00922EDB" w:rsidRPr="00F806BD" w:rsidRDefault="00922EDB" w:rsidP="00922EDB">
            <w:pPr>
              <w:rPr>
                <w:rFonts w:ascii="Arial" w:hAnsi="Arial" w:cs="Arial"/>
              </w:rPr>
            </w:pPr>
            <w:r w:rsidRPr="00F806BD">
              <w:rPr>
                <w:rFonts w:ascii="Arial" w:hAnsi="Arial" w:cs="Arial"/>
              </w:rPr>
              <w:t>05/06/2020</w:t>
            </w:r>
          </w:p>
        </w:tc>
        <w:tc>
          <w:tcPr>
            <w:tcW w:w="2150" w:type="dxa"/>
            <w:noWrap/>
          </w:tcPr>
          <w:p w:rsidR="00922EDB" w:rsidRPr="00F806BD" w:rsidRDefault="00922EDB" w:rsidP="00922EDB">
            <w:pPr>
              <w:rPr>
                <w:rFonts w:ascii="Arial" w:hAnsi="Arial" w:cs="Arial"/>
              </w:rPr>
            </w:pPr>
            <w:r w:rsidRPr="00F806BD">
              <w:rPr>
                <w:rFonts w:ascii="Arial" w:hAnsi="Arial" w:cs="Arial"/>
              </w:rPr>
              <w:t>X-Moor  Transport (P</w:t>
            </w:r>
            <w:r w:rsidRPr="00F806BD">
              <w:rPr>
                <w:rFonts w:ascii="Arial" w:hAnsi="Arial" w:cs="Arial"/>
              </w:rPr>
              <w:t>ty) ltd</w:t>
            </w:r>
          </w:p>
        </w:tc>
        <w:tc>
          <w:tcPr>
            <w:tcW w:w="2654" w:type="dxa"/>
          </w:tcPr>
          <w:p w:rsidR="00922EDB" w:rsidRPr="00F806BD" w:rsidRDefault="00922EDB" w:rsidP="00922EDB">
            <w:pPr>
              <w:rPr>
                <w:rFonts w:ascii="Arial" w:hAnsi="Arial" w:cs="Arial"/>
              </w:rPr>
            </w:pPr>
            <w:r w:rsidRPr="00F806BD">
              <w:rPr>
                <w:rFonts w:ascii="Arial" w:hAnsi="Arial" w:cs="Arial"/>
              </w:rPr>
              <w:t>The is a shor</w:t>
            </w:r>
            <w:r w:rsidRPr="00F806BD">
              <w:rPr>
                <w:rFonts w:ascii="Arial" w:hAnsi="Arial" w:cs="Arial"/>
              </w:rPr>
              <w:t xml:space="preserve">tage of water in some areas at </w:t>
            </w:r>
            <w:proofErr w:type="spellStart"/>
            <w:r w:rsidRPr="00F806BD">
              <w:rPr>
                <w:rFonts w:ascii="Arial" w:hAnsi="Arial" w:cs="Arial"/>
              </w:rPr>
              <w:t>Koppies</w:t>
            </w:r>
            <w:proofErr w:type="spellEnd"/>
            <w:r w:rsidRPr="00F806BD">
              <w:rPr>
                <w:rFonts w:ascii="Arial" w:hAnsi="Arial" w:cs="Arial"/>
              </w:rPr>
              <w:t xml:space="preserve"> and </w:t>
            </w:r>
            <w:proofErr w:type="spellStart"/>
            <w:r w:rsidRPr="00F806BD">
              <w:rPr>
                <w:rFonts w:ascii="Arial" w:hAnsi="Arial" w:cs="Arial"/>
              </w:rPr>
              <w:t>E</w:t>
            </w:r>
            <w:r w:rsidRPr="00F806BD">
              <w:rPr>
                <w:rFonts w:ascii="Arial" w:hAnsi="Arial" w:cs="Arial"/>
              </w:rPr>
              <w:t>denville</w:t>
            </w:r>
            <w:proofErr w:type="spellEnd"/>
          </w:p>
        </w:tc>
        <w:tc>
          <w:tcPr>
            <w:tcW w:w="1720" w:type="dxa"/>
            <w:noWrap/>
          </w:tcPr>
          <w:p w:rsidR="00922EDB" w:rsidRPr="00F806BD" w:rsidRDefault="00922EDB" w:rsidP="00922EDB">
            <w:pPr>
              <w:rPr>
                <w:rFonts w:ascii="Arial" w:hAnsi="Arial" w:cs="Arial"/>
              </w:rPr>
            </w:pPr>
            <w:proofErr w:type="spellStart"/>
            <w:r w:rsidRPr="00F806BD">
              <w:rPr>
                <w:rFonts w:ascii="Arial" w:hAnsi="Arial" w:cs="Arial"/>
              </w:rPr>
              <w:t>Jojo</w:t>
            </w:r>
            <w:proofErr w:type="spellEnd"/>
            <w:r w:rsidRPr="00F806BD">
              <w:rPr>
                <w:rFonts w:ascii="Arial" w:hAnsi="Arial" w:cs="Arial"/>
              </w:rPr>
              <w:t xml:space="preserve"> Tanker 5000 </w:t>
            </w:r>
            <w:proofErr w:type="spellStart"/>
            <w:r w:rsidRPr="00F806BD">
              <w:rPr>
                <w:rFonts w:ascii="Arial" w:hAnsi="Arial" w:cs="Arial"/>
              </w:rPr>
              <w:t>lt</w:t>
            </w:r>
            <w:proofErr w:type="spellEnd"/>
          </w:p>
        </w:tc>
        <w:tc>
          <w:tcPr>
            <w:tcW w:w="1836" w:type="dxa"/>
            <w:noWrap/>
          </w:tcPr>
          <w:p w:rsidR="00922EDB" w:rsidRPr="00F806BD" w:rsidRDefault="00922EDB" w:rsidP="00922EDB">
            <w:pPr>
              <w:rPr>
                <w:rFonts w:ascii="Arial" w:hAnsi="Arial" w:cs="Arial"/>
              </w:rPr>
            </w:pPr>
            <w:r w:rsidRPr="00F806BD">
              <w:rPr>
                <w:rFonts w:ascii="Arial" w:hAnsi="Arial" w:cs="Arial"/>
              </w:rPr>
              <w:t>R87.285.00</w:t>
            </w:r>
          </w:p>
        </w:tc>
      </w:tr>
      <w:tr w:rsidR="00922EDB" w:rsidRPr="007E6FDF" w:rsidTr="009003AC">
        <w:trPr>
          <w:trHeight w:val="360"/>
        </w:trPr>
        <w:tc>
          <w:tcPr>
            <w:tcW w:w="1551" w:type="dxa"/>
            <w:noWrap/>
          </w:tcPr>
          <w:p w:rsidR="00922EDB" w:rsidRPr="00F806BD" w:rsidRDefault="00922EDB" w:rsidP="00922EDB">
            <w:pPr>
              <w:rPr>
                <w:rFonts w:ascii="Arial" w:hAnsi="Arial" w:cs="Arial"/>
              </w:rPr>
            </w:pPr>
            <w:r w:rsidRPr="00F806BD">
              <w:rPr>
                <w:rFonts w:ascii="Arial" w:hAnsi="Arial" w:cs="Arial"/>
              </w:rPr>
              <w:t>18/06/2020</w:t>
            </w:r>
          </w:p>
        </w:tc>
        <w:tc>
          <w:tcPr>
            <w:tcW w:w="2150" w:type="dxa"/>
            <w:noWrap/>
          </w:tcPr>
          <w:p w:rsidR="00922EDB" w:rsidRPr="00F806BD" w:rsidRDefault="00922EDB" w:rsidP="00922EDB">
            <w:pPr>
              <w:rPr>
                <w:rFonts w:ascii="Arial" w:hAnsi="Arial" w:cs="Arial"/>
              </w:rPr>
            </w:pPr>
            <w:proofErr w:type="spellStart"/>
            <w:r w:rsidRPr="00F806BD">
              <w:rPr>
                <w:rFonts w:ascii="Arial" w:hAnsi="Arial" w:cs="Arial"/>
              </w:rPr>
              <w:t>Khantloholo</w:t>
            </w:r>
            <w:proofErr w:type="spellEnd"/>
          </w:p>
        </w:tc>
        <w:tc>
          <w:tcPr>
            <w:tcW w:w="2654" w:type="dxa"/>
          </w:tcPr>
          <w:p w:rsidR="00922EDB" w:rsidRPr="00F806BD" w:rsidRDefault="00922EDB" w:rsidP="00922EDB">
            <w:pPr>
              <w:rPr>
                <w:rFonts w:ascii="Arial" w:hAnsi="Arial" w:cs="Arial"/>
              </w:rPr>
            </w:pPr>
            <w:r w:rsidRPr="00F806BD">
              <w:rPr>
                <w:rFonts w:ascii="Arial" w:hAnsi="Arial" w:cs="Arial"/>
              </w:rPr>
              <w:t>urgent request  a Hiring TLB for digging graves and removing dumping in (Heilbron)</w:t>
            </w:r>
          </w:p>
        </w:tc>
        <w:tc>
          <w:tcPr>
            <w:tcW w:w="1720" w:type="dxa"/>
            <w:noWrap/>
          </w:tcPr>
          <w:p w:rsidR="00922EDB" w:rsidRPr="00F806BD" w:rsidRDefault="00922EDB" w:rsidP="00922EDB">
            <w:pPr>
              <w:rPr>
                <w:rFonts w:ascii="Arial" w:hAnsi="Arial" w:cs="Arial"/>
              </w:rPr>
            </w:pPr>
            <w:r w:rsidRPr="00F806BD">
              <w:rPr>
                <w:rFonts w:ascii="Arial" w:hAnsi="Arial" w:cs="Arial"/>
              </w:rPr>
              <w:t xml:space="preserve">Hire </w:t>
            </w:r>
            <w:proofErr w:type="spellStart"/>
            <w:r w:rsidRPr="00F806BD">
              <w:rPr>
                <w:rFonts w:ascii="Arial" w:hAnsi="Arial" w:cs="Arial"/>
              </w:rPr>
              <w:t>Tlb</w:t>
            </w:r>
            <w:proofErr w:type="spellEnd"/>
          </w:p>
        </w:tc>
        <w:tc>
          <w:tcPr>
            <w:tcW w:w="1836" w:type="dxa"/>
            <w:noWrap/>
          </w:tcPr>
          <w:p w:rsidR="00922EDB" w:rsidRPr="00F806BD" w:rsidRDefault="00922EDB" w:rsidP="00922EDB">
            <w:pPr>
              <w:rPr>
                <w:rFonts w:ascii="Arial" w:hAnsi="Arial" w:cs="Arial"/>
              </w:rPr>
            </w:pPr>
            <w:r w:rsidRPr="00F806BD">
              <w:rPr>
                <w:rFonts w:ascii="Arial" w:hAnsi="Arial" w:cs="Arial"/>
              </w:rPr>
              <w:t>R23.287.50</w:t>
            </w:r>
          </w:p>
        </w:tc>
      </w:tr>
      <w:tr w:rsidR="00922EDB" w:rsidRPr="007E6FDF" w:rsidTr="009003AC">
        <w:trPr>
          <w:trHeight w:val="360"/>
        </w:trPr>
        <w:tc>
          <w:tcPr>
            <w:tcW w:w="1551" w:type="dxa"/>
            <w:noWrap/>
          </w:tcPr>
          <w:p w:rsidR="00922EDB" w:rsidRPr="00F806BD" w:rsidRDefault="00922EDB" w:rsidP="00922EDB">
            <w:pPr>
              <w:rPr>
                <w:rFonts w:ascii="Arial" w:hAnsi="Arial" w:cs="Arial"/>
              </w:rPr>
            </w:pPr>
            <w:r w:rsidRPr="00F806BD">
              <w:rPr>
                <w:rFonts w:ascii="Arial" w:hAnsi="Arial" w:cs="Arial"/>
              </w:rPr>
              <w:t>08/06/2020</w:t>
            </w:r>
          </w:p>
        </w:tc>
        <w:tc>
          <w:tcPr>
            <w:tcW w:w="2150" w:type="dxa"/>
            <w:noWrap/>
          </w:tcPr>
          <w:p w:rsidR="00922EDB" w:rsidRPr="00F806BD" w:rsidRDefault="00922EDB" w:rsidP="00922EDB">
            <w:pPr>
              <w:rPr>
                <w:rFonts w:ascii="Arial" w:hAnsi="Arial" w:cs="Arial"/>
              </w:rPr>
            </w:pPr>
            <w:proofErr w:type="spellStart"/>
            <w:r w:rsidRPr="00F806BD">
              <w:rPr>
                <w:rFonts w:ascii="Arial" w:hAnsi="Arial" w:cs="Arial"/>
              </w:rPr>
              <w:t>Ri's</w:t>
            </w:r>
            <w:proofErr w:type="spellEnd"/>
            <w:r w:rsidRPr="00F806BD">
              <w:rPr>
                <w:rFonts w:ascii="Arial" w:hAnsi="Arial" w:cs="Arial"/>
              </w:rPr>
              <w:t xml:space="preserve"> </w:t>
            </w:r>
            <w:proofErr w:type="spellStart"/>
            <w:r w:rsidRPr="00F806BD">
              <w:rPr>
                <w:rFonts w:ascii="Arial" w:hAnsi="Arial" w:cs="Arial"/>
              </w:rPr>
              <w:t>Werkswinkel</w:t>
            </w:r>
            <w:proofErr w:type="spellEnd"/>
            <w:r w:rsidRPr="00F806BD">
              <w:rPr>
                <w:rFonts w:ascii="Arial" w:hAnsi="Arial" w:cs="Arial"/>
              </w:rPr>
              <w:t xml:space="preserve"> (EDS) BPK</w:t>
            </w:r>
          </w:p>
        </w:tc>
        <w:tc>
          <w:tcPr>
            <w:tcW w:w="2654" w:type="dxa"/>
          </w:tcPr>
          <w:p w:rsidR="00922EDB" w:rsidRPr="00F806BD" w:rsidRDefault="00922EDB" w:rsidP="00922EDB">
            <w:pPr>
              <w:rPr>
                <w:rFonts w:ascii="Arial" w:hAnsi="Arial" w:cs="Arial"/>
              </w:rPr>
            </w:pPr>
            <w:r w:rsidRPr="00F806BD">
              <w:rPr>
                <w:rFonts w:ascii="Arial" w:hAnsi="Arial" w:cs="Arial"/>
              </w:rPr>
              <w:t xml:space="preserve">The vehicle DST 607 FS needed a complete engine overall and it </w:t>
            </w:r>
            <w:proofErr w:type="spellStart"/>
            <w:r w:rsidRPr="00F806BD">
              <w:rPr>
                <w:rFonts w:ascii="Arial" w:hAnsi="Arial" w:cs="Arial"/>
              </w:rPr>
              <w:t>prestly</w:t>
            </w:r>
            <w:proofErr w:type="spellEnd"/>
            <w:r w:rsidRPr="00F806BD">
              <w:rPr>
                <w:rFonts w:ascii="Arial" w:hAnsi="Arial" w:cs="Arial"/>
              </w:rPr>
              <w:t xml:space="preserve"> at </w:t>
            </w:r>
            <w:proofErr w:type="spellStart"/>
            <w:r w:rsidRPr="00F806BD">
              <w:rPr>
                <w:rFonts w:ascii="Arial" w:hAnsi="Arial" w:cs="Arial"/>
              </w:rPr>
              <w:t>Ri's</w:t>
            </w:r>
            <w:proofErr w:type="spellEnd"/>
            <w:r w:rsidRPr="00F806BD">
              <w:rPr>
                <w:rFonts w:ascii="Arial" w:hAnsi="Arial" w:cs="Arial"/>
              </w:rPr>
              <w:t xml:space="preserve"> workshop for repair and it has been already striped </w:t>
            </w:r>
          </w:p>
        </w:tc>
        <w:tc>
          <w:tcPr>
            <w:tcW w:w="1720" w:type="dxa"/>
            <w:noWrap/>
          </w:tcPr>
          <w:p w:rsidR="00922EDB" w:rsidRPr="00F806BD" w:rsidRDefault="00922EDB" w:rsidP="00922EDB">
            <w:pPr>
              <w:rPr>
                <w:rFonts w:ascii="Arial" w:hAnsi="Arial" w:cs="Arial"/>
              </w:rPr>
            </w:pPr>
            <w:r w:rsidRPr="00F806BD">
              <w:rPr>
                <w:rFonts w:ascii="Arial" w:hAnsi="Arial" w:cs="Arial"/>
              </w:rPr>
              <w:t>Repair DST 607 FS</w:t>
            </w:r>
          </w:p>
        </w:tc>
        <w:tc>
          <w:tcPr>
            <w:tcW w:w="1836" w:type="dxa"/>
            <w:noWrap/>
          </w:tcPr>
          <w:p w:rsidR="00922EDB" w:rsidRPr="00F806BD" w:rsidRDefault="00922EDB" w:rsidP="00922EDB">
            <w:pPr>
              <w:rPr>
                <w:rFonts w:ascii="Arial" w:hAnsi="Arial" w:cs="Arial"/>
              </w:rPr>
            </w:pPr>
            <w:r w:rsidRPr="00F806BD">
              <w:rPr>
                <w:rFonts w:ascii="Arial" w:hAnsi="Arial" w:cs="Arial"/>
              </w:rPr>
              <w:t>R61.356.26</w:t>
            </w:r>
          </w:p>
        </w:tc>
      </w:tr>
      <w:tr w:rsidR="00922EDB" w:rsidRPr="007E6FDF" w:rsidTr="009003AC">
        <w:trPr>
          <w:trHeight w:val="360"/>
        </w:trPr>
        <w:tc>
          <w:tcPr>
            <w:tcW w:w="1551" w:type="dxa"/>
            <w:noWrap/>
          </w:tcPr>
          <w:p w:rsidR="00922EDB" w:rsidRPr="00F806BD" w:rsidRDefault="00922EDB" w:rsidP="00922EDB">
            <w:pPr>
              <w:rPr>
                <w:rFonts w:ascii="Arial" w:hAnsi="Arial" w:cs="Arial"/>
              </w:rPr>
            </w:pPr>
            <w:r w:rsidRPr="00F806BD">
              <w:rPr>
                <w:rFonts w:ascii="Arial" w:hAnsi="Arial" w:cs="Arial"/>
              </w:rPr>
              <w:t>09/06/2020</w:t>
            </w:r>
          </w:p>
        </w:tc>
        <w:tc>
          <w:tcPr>
            <w:tcW w:w="2150" w:type="dxa"/>
            <w:noWrap/>
          </w:tcPr>
          <w:p w:rsidR="00922EDB" w:rsidRPr="00F806BD" w:rsidRDefault="00922EDB" w:rsidP="00922EDB">
            <w:pPr>
              <w:rPr>
                <w:rFonts w:ascii="Arial" w:hAnsi="Arial" w:cs="Arial"/>
              </w:rPr>
            </w:pPr>
            <w:r w:rsidRPr="00F806BD">
              <w:rPr>
                <w:rFonts w:ascii="Arial" w:hAnsi="Arial" w:cs="Arial"/>
              </w:rPr>
              <w:t xml:space="preserve">Aha </w:t>
            </w:r>
            <w:proofErr w:type="spellStart"/>
            <w:r w:rsidRPr="00F806BD">
              <w:rPr>
                <w:rFonts w:ascii="Arial" w:hAnsi="Arial" w:cs="Arial"/>
              </w:rPr>
              <w:t>Sechaba</w:t>
            </w:r>
            <w:proofErr w:type="spellEnd"/>
            <w:r w:rsidRPr="00F806BD">
              <w:rPr>
                <w:rFonts w:ascii="Arial" w:hAnsi="Arial" w:cs="Arial"/>
              </w:rPr>
              <w:t xml:space="preserve"> Construction</w:t>
            </w:r>
          </w:p>
        </w:tc>
        <w:tc>
          <w:tcPr>
            <w:tcW w:w="2654" w:type="dxa"/>
          </w:tcPr>
          <w:p w:rsidR="00922EDB" w:rsidRPr="00F806BD" w:rsidRDefault="00922EDB" w:rsidP="00922EDB">
            <w:pPr>
              <w:rPr>
                <w:rFonts w:ascii="Arial" w:hAnsi="Arial" w:cs="Arial"/>
              </w:rPr>
            </w:pPr>
            <w:r w:rsidRPr="00F806BD">
              <w:rPr>
                <w:rFonts w:ascii="Arial" w:hAnsi="Arial" w:cs="Arial"/>
              </w:rPr>
              <w:t xml:space="preserve">As part of </w:t>
            </w:r>
            <w:proofErr w:type="gramStart"/>
            <w:r w:rsidRPr="00F806BD">
              <w:rPr>
                <w:rFonts w:ascii="Arial" w:hAnsi="Arial" w:cs="Arial"/>
              </w:rPr>
              <w:t>covid-19</w:t>
            </w:r>
            <w:proofErr w:type="gramEnd"/>
            <w:r w:rsidRPr="00F806BD">
              <w:rPr>
                <w:rFonts w:ascii="Arial" w:hAnsi="Arial" w:cs="Arial"/>
              </w:rPr>
              <w:t xml:space="preserve"> reopening of schools the urgent replacement of 110 metres currently blocked. One by a </w:t>
            </w:r>
            <w:proofErr w:type="gramStart"/>
            <w:r w:rsidRPr="00F806BD">
              <w:rPr>
                <w:rFonts w:ascii="Arial" w:hAnsi="Arial" w:cs="Arial"/>
              </w:rPr>
              <w:t>160m</w:t>
            </w:r>
            <w:proofErr w:type="gramEnd"/>
            <w:r w:rsidRPr="00F806BD">
              <w:rPr>
                <w:rFonts w:ascii="Arial" w:hAnsi="Arial" w:cs="Arial"/>
              </w:rPr>
              <w:t xml:space="preserve"> one come as a result of this spillage inside school premises at </w:t>
            </w:r>
            <w:proofErr w:type="spellStart"/>
            <w:r w:rsidRPr="00F806BD">
              <w:rPr>
                <w:rFonts w:ascii="Arial" w:hAnsi="Arial" w:cs="Arial"/>
              </w:rPr>
              <w:t>Phehellang</w:t>
            </w:r>
            <w:proofErr w:type="spellEnd"/>
            <w:r w:rsidRPr="00F806BD">
              <w:rPr>
                <w:rFonts w:ascii="Arial" w:hAnsi="Arial" w:cs="Arial"/>
              </w:rPr>
              <w:t xml:space="preserve"> school. And the fault is from the municipality side</w:t>
            </w:r>
          </w:p>
        </w:tc>
        <w:tc>
          <w:tcPr>
            <w:tcW w:w="1720" w:type="dxa"/>
            <w:noWrap/>
          </w:tcPr>
          <w:p w:rsidR="00922EDB" w:rsidRPr="00F806BD" w:rsidRDefault="00922EDB" w:rsidP="00922EDB">
            <w:pPr>
              <w:rPr>
                <w:rFonts w:ascii="Arial" w:hAnsi="Arial" w:cs="Arial"/>
              </w:rPr>
            </w:pPr>
            <w:r w:rsidRPr="00F806BD">
              <w:rPr>
                <w:rFonts w:ascii="Arial" w:hAnsi="Arial" w:cs="Arial"/>
              </w:rPr>
              <w:t xml:space="preserve">Installation of </w:t>
            </w:r>
            <w:r w:rsidRPr="00F806BD">
              <w:rPr>
                <w:rFonts w:ascii="Arial" w:hAnsi="Arial" w:cs="Arial"/>
              </w:rPr>
              <w:t xml:space="preserve">bulk sewer at </w:t>
            </w:r>
            <w:proofErr w:type="spellStart"/>
            <w:r w:rsidRPr="00F806BD">
              <w:rPr>
                <w:rFonts w:ascii="Arial" w:hAnsi="Arial" w:cs="Arial"/>
              </w:rPr>
              <w:t>Tumahole</w:t>
            </w:r>
            <w:proofErr w:type="spellEnd"/>
            <w:r w:rsidRPr="00F806BD">
              <w:rPr>
                <w:rFonts w:ascii="Arial" w:hAnsi="Arial" w:cs="Arial"/>
              </w:rPr>
              <w:t xml:space="preserve"> next to </w:t>
            </w:r>
            <w:proofErr w:type="spellStart"/>
            <w:r w:rsidRPr="00F806BD">
              <w:rPr>
                <w:rFonts w:ascii="Arial" w:hAnsi="Arial" w:cs="Arial"/>
              </w:rPr>
              <w:t>P</w:t>
            </w:r>
            <w:r w:rsidRPr="00F806BD">
              <w:rPr>
                <w:rFonts w:ascii="Arial" w:hAnsi="Arial" w:cs="Arial"/>
              </w:rPr>
              <w:t>hehellang</w:t>
            </w:r>
            <w:proofErr w:type="spellEnd"/>
            <w:r w:rsidRPr="00F806BD">
              <w:rPr>
                <w:rFonts w:ascii="Arial" w:hAnsi="Arial" w:cs="Arial"/>
              </w:rPr>
              <w:t xml:space="preserve"> sec school</w:t>
            </w:r>
          </w:p>
        </w:tc>
        <w:tc>
          <w:tcPr>
            <w:tcW w:w="1836" w:type="dxa"/>
            <w:noWrap/>
          </w:tcPr>
          <w:p w:rsidR="00922EDB" w:rsidRPr="00F806BD" w:rsidRDefault="00922EDB" w:rsidP="00922EDB">
            <w:pPr>
              <w:rPr>
                <w:rFonts w:ascii="Arial" w:hAnsi="Arial" w:cs="Arial"/>
              </w:rPr>
            </w:pPr>
            <w:r w:rsidRPr="00F806BD">
              <w:rPr>
                <w:rFonts w:ascii="Arial" w:hAnsi="Arial" w:cs="Arial"/>
              </w:rPr>
              <w:t>R319.953.00</w:t>
            </w:r>
          </w:p>
        </w:tc>
      </w:tr>
      <w:tr w:rsidR="00922EDB" w:rsidRPr="007E6FDF" w:rsidTr="009003AC">
        <w:trPr>
          <w:trHeight w:val="360"/>
        </w:trPr>
        <w:tc>
          <w:tcPr>
            <w:tcW w:w="1551" w:type="dxa"/>
            <w:noWrap/>
          </w:tcPr>
          <w:p w:rsidR="00922EDB" w:rsidRPr="00F806BD" w:rsidRDefault="00922EDB" w:rsidP="00922EDB">
            <w:pPr>
              <w:rPr>
                <w:rFonts w:ascii="Arial" w:hAnsi="Arial" w:cs="Arial"/>
              </w:rPr>
            </w:pPr>
            <w:r w:rsidRPr="00F806BD">
              <w:rPr>
                <w:rFonts w:ascii="Arial" w:hAnsi="Arial" w:cs="Arial"/>
              </w:rPr>
              <w:t>09/06/2020</w:t>
            </w:r>
          </w:p>
        </w:tc>
        <w:tc>
          <w:tcPr>
            <w:tcW w:w="2150" w:type="dxa"/>
            <w:noWrap/>
          </w:tcPr>
          <w:p w:rsidR="00922EDB" w:rsidRPr="00F806BD" w:rsidRDefault="00922EDB" w:rsidP="00922EDB">
            <w:pPr>
              <w:rPr>
                <w:rFonts w:ascii="Arial" w:hAnsi="Arial" w:cs="Arial"/>
              </w:rPr>
            </w:pPr>
            <w:r w:rsidRPr="00F806BD">
              <w:rPr>
                <w:rFonts w:ascii="Arial" w:hAnsi="Arial" w:cs="Arial"/>
              </w:rPr>
              <w:t>Twin brother construction</w:t>
            </w:r>
          </w:p>
        </w:tc>
        <w:tc>
          <w:tcPr>
            <w:tcW w:w="2654" w:type="dxa"/>
          </w:tcPr>
          <w:p w:rsidR="00922EDB" w:rsidRPr="00F806BD" w:rsidRDefault="00922EDB" w:rsidP="00922EDB">
            <w:pPr>
              <w:rPr>
                <w:rFonts w:ascii="Arial" w:hAnsi="Arial" w:cs="Arial"/>
              </w:rPr>
            </w:pPr>
            <w:r w:rsidRPr="00F806BD">
              <w:rPr>
                <w:rFonts w:ascii="Arial" w:hAnsi="Arial" w:cs="Arial"/>
              </w:rPr>
              <w:t xml:space="preserve">An area in </w:t>
            </w:r>
            <w:proofErr w:type="spellStart"/>
            <w:r w:rsidRPr="00F806BD">
              <w:rPr>
                <w:rFonts w:ascii="Arial" w:hAnsi="Arial" w:cs="Arial"/>
              </w:rPr>
              <w:t>Thola</w:t>
            </w:r>
            <w:proofErr w:type="spellEnd"/>
            <w:r w:rsidRPr="00F806BD">
              <w:rPr>
                <w:rFonts w:ascii="Arial" w:hAnsi="Arial" w:cs="Arial"/>
              </w:rPr>
              <w:t xml:space="preserve"> was flooded with sewer </w:t>
            </w:r>
            <w:proofErr w:type="gramStart"/>
            <w:r w:rsidRPr="00F806BD">
              <w:rPr>
                <w:rFonts w:ascii="Arial" w:hAnsi="Arial" w:cs="Arial"/>
              </w:rPr>
              <w:t>spillage which</w:t>
            </w:r>
            <w:proofErr w:type="gramEnd"/>
            <w:r w:rsidRPr="00F806BD">
              <w:rPr>
                <w:rFonts w:ascii="Arial" w:hAnsi="Arial" w:cs="Arial"/>
              </w:rPr>
              <w:t xml:space="preserve"> affect a nearby dam that is privately owned. The reason for the sewer spillage was small size of manholes that were installed and small pipes that cannot handle the volume of the sewer in that area</w:t>
            </w:r>
          </w:p>
        </w:tc>
        <w:tc>
          <w:tcPr>
            <w:tcW w:w="1720" w:type="dxa"/>
            <w:noWrap/>
          </w:tcPr>
          <w:p w:rsidR="00922EDB" w:rsidRPr="00F806BD" w:rsidRDefault="00922EDB" w:rsidP="00922EDB">
            <w:pPr>
              <w:rPr>
                <w:rFonts w:ascii="Arial" w:hAnsi="Arial" w:cs="Arial"/>
              </w:rPr>
            </w:pPr>
            <w:r w:rsidRPr="00F806BD">
              <w:rPr>
                <w:rFonts w:ascii="Arial" w:hAnsi="Arial" w:cs="Arial"/>
              </w:rPr>
              <w:t>Repair and install sewer network (</w:t>
            </w:r>
            <w:proofErr w:type="spellStart"/>
            <w:r w:rsidRPr="00F806BD">
              <w:rPr>
                <w:rFonts w:ascii="Arial" w:hAnsi="Arial" w:cs="Arial"/>
              </w:rPr>
              <w:t>Thola</w:t>
            </w:r>
            <w:proofErr w:type="spellEnd"/>
            <w:r w:rsidRPr="00F806BD">
              <w:rPr>
                <w:rFonts w:ascii="Arial" w:hAnsi="Arial" w:cs="Arial"/>
              </w:rPr>
              <w:t xml:space="preserve"> Section)</w:t>
            </w:r>
          </w:p>
        </w:tc>
        <w:tc>
          <w:tcPr>
            <w:tcW w:w="1836" w:type="dxa"/>
            <w:noWrap/>
          </w:tcPr>
          <w:p w:rsidR="00922EDB" w:rsidRPr="00F806BD" w:rsidRDefault="00922EDB" w:rsidP="00922EDB">
            <w:pPr>
              <w:rPr>
                <w:rFonts w:ascii="Arial" w:hAnsi="Arial" w:cs="Arial"/>
              </w:rPr>
            </w:pPr>
            <w:r w:rsidRPr="00F806BD">
              <w:rPr>
                <w:rFonts w:ascii="Arial" w:hAnsi="Arial" w:cs="Arial"/>
              </w:rPr>
              <w:t>R1437.531.05</w:t>
            </w:r>
          </w:p>
        </w:tc>
      </w:tr>
      <w:tr w:rsidR="00922EDB" w:rsidRPr="007E6FDF" w:rsidTr="009003AC">
        <w:trPr>
          <w:trHeight w:val="360"/>
        </w:trPr>
        <w:tc>
          <w:tcPr>
            <w:tcW w:w="1551" w:type="dxa"/>
            <w:noWrap/>
          </w:tcPr>
          <w:p w:rsidR="00922EDB" w:rsidRPr="00F806BD" w:rsidRDefault="00922EDB" w:rsidP="00922EDB">
            <w:pPr>
              <w:rPr>
                <w:rFonts w:ascii="Arial" w:hAnsi="Arial" w:cs="Arial"/>
              </w:rPr>
            </w:pPr>
            <w:r w:rsidRPr="00F806BD">
              <w:rPr>
                <w:rFonts w:ascii="Arial" w:hAnsi="Arial" w:cs="Arial"/>
              </w:rPr>
              <w:t>11/06/2020</w:t>
            </w:r>
          </w:p>
        </w:tc>
        <w:tc>
          <w:tcPr>
            <w:tcW w:w="2150" w:type="dxa"/>
            <w:noWrap/>
          </w:tcPr>
          <w:p w:rsidR="00922EDB" w:rsidRPr="00F806BD" w:rsidRDefault="00922EDB" w:rsidP="00922EDB">
            <w:pPr>
              <w:rPr>
                <w:rFonts w:ascii="Arial" w:hAnsi="Arial" w:cs="Arial"/>
              </w:rPr>
            </w:pPr>
            <w:r w:rsidRPr="00F806BD">
              <w:rPr>
                <w:rFonts w:ascii="Arial" w:hAnsi="Arial" w:cs="Arial"/>
              </w:rPr>
              <w:t xml:space="preserve">Wilson &amp; sons Trucking </w:t>
            </w:r>
          </w:p>
        </w:tc>
        <w:tc>
          <w:tcPr>
            <w:tcW w:w="2654" w:type="dxa"/>
          </w:tcPr>
          <w:p w:rsidR="00922EDB" w:rsidRPr="00F806BD" w:rsidRDefault="00922EDB" w:rsidP="00922EDB">
            <w:pPr>
              <w:rPr>
                <w:rFonts w:ascii="Arial" w:hAnsi="Arial" w:cs="Arial"/>
              </w:rPr>
            </w:pPr>
            <w:r w:rsidRPr="00F806BD">
              <w:rPr>
                <w:rFonts w:ascii="Arial" w:hAnsi="Arial" w:cs="Arial"/>
              </w:rPr>
              <w:t xml:space="preserve">Wilson and sons trucking they are the sole </w:t>
            </w:r>
            <w:proofErr w:type="gramStart"/>
            <w:r w:rsidRPr="00F806BD">
              <w:rPr>
                <w:rFonts w:ascii="Arial" w:hAnsi="Arial" w:cs="Arial"/>
              </w:rPr>
              <w:t>company which</w:t>
            </w:r>
            <w:proofErr w:type="gramEnd"/>
            <w:r w:rsidRPr="00F806BD">
              <w:rPr>
                <w:rFonts w:ascii="Arial" w:hAnsi="Arial" w:cs="Arial"/>
              </w:rPr>
              <w:t xml:space="preserve"> was available to be approached. Supply chain processes of sourcing three quotations was not </w:t>
            </w:r>
            <w:proofErr w:type="spellStart"/>
            <w:r w:rsidRPr="00F806BD">
              <w:rPr>
                <w:rFonts w:ascii="Arial" w:hAnsi="Arial" w:cs="Arial"/>
              </w:rPr>
              <w:t>pratically</w:t>
            </w:r>
            <w:proofErr w:type="spellEnd"/>
            <w:r w:rsidRPr="00F806BD">
              <w:rPr>
                <w:rFonts w:ascii="Arial" w:hAnsi="Arial" w:cs="Arial"/>
              </w:rPr>
              <w:t xml:space="preserve"> possible and it </w:t>
            </w:r>
            <w:proofErr w:type="gramStart"/>
            <w:r w:rsidRPr="00F806BD">
              <w:rPr>
                <w:rFonts w:ascii="Arial" w:hAnsi="Arial" w:cs="Arial"/>
              </w:rPr>
              <w:t>was also</w:t>
            </w:r>
            <w:proofErr w:type="gramEnd"/>
            <w:r w:rsidRPr="00F806BD">
              <w:rPr>
                <w:rFonts w:ascii="Arial" w:hAnsi="Arial" w:cs="Arial"/>
              </w:rPr>
              <w:t xml:space="preserve"> an emergency.</w:t>
            </w:r>
          </w:p>
        </w:tc>
        <w:tc>
          <w:tcPr>
            <w:tcW w:w="1720" w:type="dxa"/>
            <w:noWrap/>
          </w:tcPr>
          <w:p w:rsidR="00922EDB" w:rsidRPr="00F806BD" w:rsidRDefault="00922EDB" w:rsidP="00922EDB">
            <w:pPr>
              <w:rPr>
                <w:rFonts w:ascii="Arial" w:hAnsi="Arial" w:cs="Arial"/>
              </w:rPr>
            </w:pPr>
            <w:r w:rsidRPr="00F806BD">
              <w:rPr>
                <w:rFonts w:ascii="Arial" w:hAnsi="Arial" w:cs="Arial"/>
              </w:rPr>
              <w:t xml:space="preserve">Toyota Hilux fire department repair </w:t>
            </w:r>
          </w:p>
        </w:tc>
        <w:tc>
          <w:tcPr>
            <w:tcW w:w="1836" w:type="dxa"/>
            <w:noWrap/>
          </w:tcPr>
          <w:p w:rsidR="00922EDB" w:rsidRPr="00F806BD" w:rsidRDefault="00922EDB" w:rsidP="00922EDB">
            <w:pPr>
              <w:rPr>
                <w:rFonts w:ascii="Arial" w:hAnsi="Arial" w:cs="Arial"/>
              </w:rPr>
            </w:pPr>
            <w:r w:rsidRPr="00F806BD">
              <w:rPr>
                <w:rFonts w:ascii="Arial" w:hAnsi="Arial" w:cs="Arial"/>
              </w:rPr>
              <w:t>R38.456.00</w:t>
            </w:r>
          </w:p>
        </w:tc>
      </w:tr>
      <w:tr w:rsidR="00922EDB" w:rsidRPr="007E6FDF" w:rsidTr="009003AC">
        <w:trPr>
          <w:trHeight w:val="360"/>
        </w:trPr>
        <w:tc>
          <w:tcPr>
            <w:tcW w:w="1551" w:type="dxa"/>
            <w:noWrap/>
          </w:tcPr>
          <w:p w:rsidR="00922EDB" w:rsidRPr="00F806BD" w:rsidRDefault="00922EDB" w:rsidP="00922EDB">
            <w:pPr>
              <w:rPr>
                <w:rFonts w:ascii="Arial" w:hAnsi="Arial" w:cs="Arial"/>
              </w:rPr>
            </w:pPr>
            <w:r w:rsidRPr="00F806BD">
              <w:rPr>
                <w:rFonts w:ascii="Arial" w:hAnsi="Arial" w:cs="Arial"/>
              </w:rPr>
              <w:t>30/06/2020</w:t>
            </w:r>
          </w:p>
        </w:tc>
        <w:tc>
          <w:tcPr>
            <w:tcW w:w="2150" w:type="dxa"/>
            <w:noWrap/>
          </w:tcPr>
          <w:p w:rsidR="00922EDB" w:rsidRPr="00F806BD" w:rsidRDefault="00922EDB" w:rsidP="00922EDB">
            <w:pPr>
              <w:rPr>
                <w:rFonts w:ascii="Arial" w:hAnsi="Arial" w:cs="Arial"/>
              </w:rPr>
            </w:pPr>
            <w:r w:rsidRPr="00F806BD">
              <w:rPr>
                <w:rFonts w:ascii="Arial" w:hAnsi="Arial" w:cs="Arial"/>
              </w:rPr>
              <w:t xml:space="preserve">Sure </w:t>
            </w:r>
            <w:proofErr w:type="spellStart"/>
            <w:r w:rsidRPr="00F806BD">
              <w:rPr>
                <w:rFonts w:ascii="Arial" w:hAnsi="Arial" w:cs="Arial"/>
              </w:rPr>
              <w:t>Travkor</w:t>
            </w:r>
            <w:proofErr w:type="spellEnd"/>
          </w:p>
        </w:tc>
        <w:tc>
          <w:tcPr>
            <w:tcW w:w="2654" w:type="dxa"/>
          </w:tcPr>
          <w:p w:rsidR="00922EDB" w:rsidRPr="00F806BD" w:rsidRDefault="00922EDB" w:rsidP="00922EDB">
            <w:pPr>
              <w:rPr>
                <w:rFonts w:ascii="Arial" w:hAnsi="Arial" w:cs="Arial"/>
              </w:rPr>
            </w:pPr>
            <w:r w:rsidRPr="00F806BD">
              <w:rPr>
                <w:rFonts w:ascii="Arial" w:hAnsi="Arial" w:cs="Arial"/>
              </w:rPr>
              <w:t xml:space="preserve">Mayoral car is totally not on good conditions that means currently to use it is a risk on the side of the driver and the Executive Mayor </w:t>
            </w:r>
          </w:p>
        </w:tc>
        <w:tc>
          <w:tcPr>
            <w:tcW w:w="1720" w:type="dxa"/>
            <w:noWrap/>
          </w:tcPr>
          <w:p w:rsidR="00922EDB" w:rsidRPr="00F806BD" w:rsidRDefault="00922EDB" w:rsidP="00922EDB">
            <w:pPr>
              <w:rPr>
                <w:rFonts w:ascii="Arial" w:hAnsi="Arial" w:cs="Arial"/>
              </w:rPr>
            </w:pPr>
            <w:r w:rsidRPr="00F806BD">
              <w:rPr>
                <w:rFonts w:ascii="Arial" w:hAnsi="Arial" w:cs="Arial"/>
              </w:rPr>
              <w:t>Car Rental</w:t>
            </w:r>
          </w:p>
        </w:tc>
        <w:tc>
          <w:tcPr>
            <w:tcW w:w="1836" w:type="dxa"/>
            <w:noWrap/>
          </w:tcPr>
          <w:p w:rsidR="00922EDB" w:rsidRPr="00F806BD" w:rsidRDefault="00922EDB" w:rsidP="00922EDB">
            <w:pPr>
              <w:rPr>
                <w:rFonts w:ascii="Arial" w:hAnsi="Arial" w:cs="Arial"/>
              </w:rPr>
            </w:pPr>
            <w:r w:rsidRPr="00F806BD">
              <w:rPr>
                <w:rFonts w:ascii="Arial" w:hAnsi="Arial" w:cs="Arial"/>
              </w:rPr>
              <w:t>R110.614.13</w:t>
            </w:r>
          </w:p>
        </w:tc>
      </w:tr>
    </w:tbl>
    <w:p w:rsidR="007E6FDF" w:rsidRPr="00F806BD" w:rsidRDefault="00F806BD" w:rsidP="007E6FDF">
      <w:pPr>
        <w:spacing w:after="160" w:line="259" w:lineRule="auto"/>
        <w:rPr>
          <w:rFonts w:asciiTheme="minorHAnsi" w:eastAsiaTheme="minorHAnsi" w:hAnsiTheme="minorHAnsi" w:cstheme="minorBidi"/>
          <w:b/>
          <w:szCs w:val="22"/>
          <w:lang w:val="en-ZA"/>
        </w:rPr>
      </w:pPr>
      <w:r>
        <w:rPr>
          <w:rFonts w:asciiTheme="minorHAnsi" w:eastAsiaTheme="minorHAnsi" w:hAnsiTheme="minorHAnsi" w:cstheme="minorBidi"/>
          <w:sz w:val="22"/>
          <w:szCs w:val="22"/>
          <w:lang w:val="en-ZA"/>
        </w:rPr>
        <w:tab/>
      </w:r>
      <w:r>
        <w:rPr>
          <w:rFonts w:asciiTheme="minorHAnsi" w:eastAsiaTheme="minorHAnsi" w:hAnsiTheme="minorHAnsi" w:cstheme="minorBidi"/>
          <w:sz w:val="22"/>
          <w:szCs w:val="22"/>
          <w:lang w:val="en-ZA"/>
        </w:rPr>
        <w:tab/>
      </w:r>
      <w:r>
        <w:rPr>
          <w:rFonts w:asciiTheme="minorHAnsi" w:eastAsiaTheme="minorHAnsi" w:hAnsiTheme="minorHAnsi" w:cstheme="minorBidi"/>
          <w:sz w:val="22"/>
          <w:szCs w:val="22"/>
          <w:lang w:val="en-ZA"/>
        </w:rPr>
        <w:tab/>
      </w:r>
      <w:r>
        <w:rPr>
          <w:rFonts w:asciiTheme="minorHAnsi" w:eastAsiaTheme="minorHAnsi" w:hAnsiTheme="minorHAnsi" w:cstheme="minorBidi"/>
          <w:sz w:val="22"/>
          <w:szCs w:val="22"/>
          <w:lang w:val="en-ZA"/>
        </w:rPr>
        <w:tab/>
      </w:r>
      <w:r>
        <w:rPr>
          <w:rFonts w:asciiTheme="minorHAnsi" w:eastAsiaTheme="minorHAnsi" w:hAnsiTheme="minorHAnsi" w:cstheme="minorBidi"/>
          <w:sz w:val="22"/>
          <w:szCs w:val="22"/>
          <w:lang w:val="en-ZA"/>
        </w:rPr>
        <w:tab/>
      </w:r>
      <w:r>
        <w:rPr>
          <w:rFonts w:asciiTheme="minorHAnsi" w:eastAsiaTheme="minorHAnsi" w:hAnsiTheme="minorHAnsi" w:cstheme="minorBidi"/>
          <w:sz w:val="22"/>
          <w:szCs w:val="22"/>
          <w:lang w:val="en-ZA"/>
        </w:rPr>
        <w:tab/>
      </w:r>
      <w:r>
        <w:rPr>
          <w:rFonts w:asciiTheme="minorHAnsi" w:eastAsiaTheme="minorHAnsi" w:hAnsiTheme="minorHAnsi" w:cstheme="minorBidi"/>
          <w:sz w:val="22"/>
          <w:szCs w:val="22"/>
          <w:lang w:val="en-ZA"/>
        </w:rPr>
        <w:tab/>
      </w:r>
      <w:r w:rsidRPr="00F806BD">
        <w:rPr>
          <w:rFonts w:asciiTheme="minorHAnsi" w:eastAsiaTheme="minorHAnsi" w:hAnsiTheme="minorHAnsi" w:cstheme="minorBidi"/>
          <w:b/>
          <w:szCs w:val="22"/>
          <w:lang w:val="en-ZA"/>
        </w:rPr>
        <w:t>TOTAL</w:t>
      </w:r>
      <w:r w:rsidRPr="00F806BD">
        <w:rPr>
          <w:rFonts w:asciiTheme="minorHAnsi" w:eastAsiaTheme="minorHAnsi" w:hAnsiTheme="minorHAnsi" w:cstheme="minorBidi"/>
          <w:b/>
          <w:szCs w:val="22"/>
          <w:lang w:val="en-ZA"/>
        </w:rPr>
        <w:tab/>
      </w:r>
      <w:r w:rsidRPr="00F806BD">
        <w:rPr>
          <w:rFonts w:asciiTheme="minorHAnsi" w:eastAsiaTheme="minorHAnsi" w:hAnsiTheme="minorHAnsi" w:cstheme="minorBidi"/>
          <w:b/>
          <w:szCs w:val="22"/>
          <w:lang w:val="en-ZA"/>
        </w:rPr>
        <w:tab/>
        <w:t xml:space="preserve">         </w:t>
      </w:r>
      <w:r>
        <w:rPr>
          <w:rFonts w:asciiTheme="minorHAnsi" w:eastAsiaTheme="minorHAnsi" w:hAnsiTheme="minorHAnsi" w:cstheme="minorBidi"/>
          <w:b/>
          <w:szCs w:val="22"/>
          <w:lang w:val="en-ZA"/>
        </w:rPr>
        <w:t xml:space="preserve">          </w:t>
      </w:r>
      <w:r w:rsidRPr="00F806BD">
        <w:rPr>
          <w:rFonts w:asciiTheme="minorHAnsi" w:eastAsiaTheme="minorHAnsi" w:hAnsiTheme="minorHAnsi" w:cstheme="minorBidi"/>
          <w:b/>
          <w:szCs w:val="22"/>
          <w:lang w:val="en-ZA"/>
        </w:rPr>
        <w:t xml:space="preserve">  R2 231 625.66 </w:t>
      </w:r>
    </w:p>
    <w:p w:rsidR="006E5CF7" w:rsidRDefault="006E5CF7" w:rsidP="009D4851">
      <w:pPr>
        <w:contextualSpacing/>
        <w:jc w:val="both"/>
        <w:rPr>
          <w:rFonts w:ascii="Arial" w:hAnsi="Arial" w:cs="Arial"/>
          <w:b/>
        </w:rPr>
      </w:pPr>
    </w:p>
    <w:p w:rsidR="006E5CF7" w:rsidRDefault="006E5CF7" w:rsidP="009D4851">
      <w:pPr>
        <w:contextualSpacing/>
        <w:jc w:val="both"/>
        <w:rPr>
          <w:rFonts w:ascii="Arial" w:hAnsi="Arial" w:cs="Arial"/>
          <w:b/>
        </w:rPr>
      </w:pPr>
    </w:p>
    <w:p w:rsidR="006E5CF7" w:rsidRPr="00244E96" w:rsidRDefault="006E5CF7" w:rsidP="009D4851">
      <w:pPr>
        <w:contextualSpacing/>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-End of Report-</w:t>
      </w:r>
    </w:p>
    <w:sectPr w:rsidR="006E5CF7" w:rsidRPr="00244E96" w:rsidSect="00341900">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2B" w:rsidRDefault="00293F2B" w:rsidP="00C01F88">
      <w:r>
        <w:separator/>
      </w:r>
    </w:p>
  </w:endnote>
  <w:endnote w:type="continuationSeparator" w:id="0">
    <w:p w:rsidR="00293F2B" w:rsidRDefault="00293F2B" w:rsidP="00C0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40" w:rsidRPr="00C97799" w:rsidRDefault="00FE0B40" w:rsidP="00C97799">
    <w:pPr>
      <w:pStyle w:val="Footer"/>
      <w:pBdr>
        <w:top w:val="thinThickSmallGap" w:sz="24" w:space="1" w:color="622423"/>
      </w:pBdr>
      <w:tabs>
        <w:tab w:val="clear" w:pos="4680"/>
        <w:tab w:val="clear" w:pos="9360"/>
        <w:tab w:val="right" w:pos="8788"/>
      </w:tabs>
      <w:rPr>
        <w:rFonts w:ascii="Cambria" w:hAnsi="Cambria"/>
      </w:rPr>
    </w:pPr>
    <w:r w:rsidRPr="00C97799">
      <w:rPr>
        <w:rFonts w:ascii="Cambria" w:hAnsi="Cambria"/>
      </w:rPr>
      <w:tab/>
    </w:r>
  </w:p>
  <w:p w:rsidR="00FE0B40" w:rsidRDefault="00FE0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2B" w:rsidRDefault="00293F2B" w:rsidP="00C01F88">
      <w:r>
        <w:separator/>
      </w:r>
    </w:p>
  </w:footnote>
  <w:footnote w:type="continuationSeparator" w:id="0">
    <w:p w:rsidR="00293F2B" w:rsidRDefault="00293F2B" w:rsidP="00C0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90C"/>
    <w:multiLevelType w:val="hybridMultilevel"/>
    <w:tmpl w:val="54C46874"/>
    <w:lvl w:ilvl="0" w:tplc="982EBAA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202AEF"/>
    <w:multiLevelType w:val="hybridMultilevel"/>
    <w:tmpl w:val="13DE84BE"/>
    <w:lvl w:ilvl="0" w:tplc="A0C8BC02">
      <w:numFmt w:val="bullet"/>
      <w:lvlText w:val="-"/>
      <w:lvlJc w:val="left"/>
      <w:pPr>
        <w:ind w:left="720" w:hanging="360"/>
      </w:pPr>
      <w:rPr>
        <w:rFonts w:ascii="Tahoma" w:eastAsia="Times New Roman" w:hAnsi="Tahoma" w:cs="Tahoma"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3D7D04"/>
    <w:multiLevelType w:val="hybridMultilevel"/>
    <w:tmpl w:val="7BDC216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4B0B65"/>
    <w:multiLevelType w:val="hybridMultilevel"/>
    <w:tmpl w:val="B896D38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08E73754"/>
    <w:multiLevelType w:val="hybridMultilevel"/>
    <w:tmpl w:val="270C58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AD46CC"/>
    <w:multiLevelType w:val="hybridMultilevel"/>
    <w:tmpl w:val="3D44E30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2016223"/>
    <w:multiLevelType w:val="hybridMultilevel"/>
    <w:tmpl w:val="43DC9BB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5603BE1"/>
    <w:multiLevelType w:val="hybridMultilevel"/>
    <w:tmpl w:val="FC863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647E6E"/>
    <w:multiLevelType w:val="hybridMultilevel"/>
    <w:tmpl w:val="06309B98"/>
    <w:lvl w:ilvl="0" w:tplc="0409000B">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FE43699"/>
    <w:multiLevelType w:val="hybridMultilevel"/>
    <w:tmpl w:val="F6D87B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E733BD"/>
    <w:multiLevelType w:val="hybridMultilevel"/>
    <w:tmpl w:val="3238DBC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237E6095"/>
    <w:multiLevelType w:val="hybridMultilevel"/>
    <w:tmpl w:val="F0988464"/>
    <w:lvl w:ilvl="0" w:tplc="8D8EFC12">
      <w:numFmt w:val="bullet"/>
      <w:lvlText w:val="-"/>
      <w:lvlJc w:val="left"/>
      <w:pPr>
        <w:ind w:left="5835" w:hanging="360"/>
      </w:pPr>
      <w:rPr>
        <w:rFonts w:ascii="Tahoma" w:eastAsia="Times New Roman" w:hAnsi="Tahoma" w:cs="Tahoma" w:hint="default"/>
        <w:b w:val="0"/>
      </w:rPr>
    </w:lvl>
    <w:lvl w:ilvl="1" w:tplc="1C090003" w:tentative="1">
      <w:start w:val="1"/>
      <w:numFmt w:val="bullet"/>
      <w:lvlText w:val="o"/>
      <w:lvlJc w:val="left"/>
      <w:pPr>
        <w:ind w:left="6555" w:hanging="360"/>
      </w:pPr>
      <w:rPr>
        <w:rFonts w:ascii="Courier New" w:hAnsi="Courier New" w:cs="Courier New" w:hint="default"/>
      </w:rPr>
    </w:lvl>
    <w:lvl w:ilvl="2" w:tplc="1C090005" w:tentative="1">
      <w:start w:val="1"/>
      <w:numFmt w:val="bullet"/>
      <w:lvlText w:val=""/>
      <w:lvlJc w:val="left"/>
      <w:pPr>
        <w:ind w:left="7275" w:hanging="360"/>
      </w:pPr>
      <w:rPr>
        <w:rFonts w:ascii="Wingdings" w:hAnsi="Wingdings" w:hint="default"/>
      </w:rPr>
    </w:lvl>
    <w:lvl w:ilvl="3" w:tplc="1C090001" w:tentative="1">
      <w:start w:val="1"/>
      <w:numFmt w:val="bullet"/>
      <w:lvlText w:val=""/>
      <w:lvlJc w:val="left"/>
      <w:pPr>
        <w:ind w:left="7995" w:hanging="360"/>
      </w:pPr>
      <w:rPr>
        <w:rFonts w:ascii="Symbol" w:hAnsi="Symbol" w:hint="default"/>
      </w:rPr>
    </w:lvl>
    <w:lvl w:ilvl="4" w:tplc="1C090003" w:tentative="1">
      <w:start w:val="1"/>
      <w:numFmt w:val="bullet"/>
      <w:lvlText w:val="o"/>
      <w:lvlJc w:val="left"/>
      <w:pPr>
        <w:ind w:left="8715" w:hanging="360"/>
      </w:pPr>
      <w:rPr>
        <w:rFonts w:ascii="Courier New" w:hAnsi="Courier New" w:cs="Courier New" w:hint="default"/>
      </w:rPr>
    </w:lvl>
    <w:lvl w:ilvl="5" w:tplc="1C090005" w:tentative="1">
      <w:start w:val="1"/>
      <w:numFmt w:val="bullet"/>
      <w:lvlText w:val=""/>
      <w:lvlJc w:val="left"/>
      <w:pPr>
        <w:ind w:left="9435" w:hanging="360"/>
      </w:pPr>
      <w:rPr>
        <w:rFonts w:ascii="Wingdings" w:hAnsi="Wingdings" w:hint="default"/>
      </w:rPr>
    </w:lvl>
    <w:lvl w:ilvl="6" w:tplc="1C090001" w:tentative="1">
      <w:start w:val="1"/>
      <w:numFmt w:val="bullet"/>
      <w:lvlText w:val=""/>
      <w:lvlJc w:val="left"/>
      <w:pPr>
        <w:ind w:left="10155" w:hanging="360"/>
      </w:pPr>
      <w:rPr>
        <w:rFonts w:ascii="Symbol" w:hAnsi="Symbol" w:hint="default"/>
      </w:rPr>
    </w:lvl>
    <w:lvl w:ilvl="7" w:tplc="1C090003" w:tentative="1">
      <w:start w:val="1"/>
      <w:numFmt w:val="bullet"/>
      <w:lvlText w:val="o"/>
      <w:lvlJc w:val="left"/>
      <w:pPr>
        <w:ind w:left="10875" w:hanging="360"/>
      </w:pPr>
      <w:rPr>
        <w:rFonts w:ascii="Courier New" w:hAnsi="Courier New" w:cs="Courier New" w:hint="default"/>
      </w:rPr>
    </w:lvl>
    <w:lvl w:ilvl="8" w:tplc="1C090005" w:tentative="1">
      <w:start w:val="1"/>
      <w:numFmt w:val="bullet"/>
      <w:lvlText w:val=""/>
      <w:lvlJc w:val="left"/>
      <w:pPr>
        <w:ind w:left="11595" w:hanging="360"/>
      </w:pPr>
      <w:rPr>
        <w:rFonts w:ascii="Wingdings" w:hAnsi="Wingdings" w:hint="default"/>
      </w:rPr>
    </w:lvl>
  </w:abstractNum>
  <w:abstractNum w:abstractNumId="12" w15:restartNumberingAfterBreak="0">
    <w:nsid w:val="29AF606E"/>
    <w:multiLevelType w:val="hybridMultilevel"/>
    <w:tmpl w:val="BE622808"/>
    <w:lvl w:ilvl="0" w:tplc="CB4840D0">
      <w:start w:val="6"/>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A6111DF"/>
    <w:multiLevelType w:val="hybridMultilevel"/>
    <w:tmpl w:val="B1127CDC"/>
    <w:lvl w:ilvl="0" w:tplc="0409000B">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361D79"/>
    <w:multiLevelType w:val="hybridMultilevel"/>
    <w:tmpl w:val="428C4784"/>
    <w:lvl w:ilvl="0" w:tplc="15D6328A">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A797569"/>
    <w:multiLevelType w:val="hybridMultilevel"/>
    <w:tmpl w:val="AAF612FC"/>
    <w:lvl w:ilvl="0" w:tplc="F5C89D80">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CFE193D"/>
    <w:multiLevelType w:val="hybridMultilevel"/>
    <w:tmpl w:val="3C7CEC16"/>
    <w:lvl w:ilvl="0" w:tplc="CE983E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DA32558"/>
    <w:multiLevelType w:val="hybridMultilevel"/>
    <w:tmpl w:val="84CE402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52320F9A"/>
    <w:multiLevelType w:val="multilevel"/>
    <w:tmpl w:val="C5B2E042"/>
    <w:lvl w:ilvl="0">
      <w:start w:val="1"/>
      <w:numFmt w:val="decimal"/>
      <w:pStyle w:val="List"/>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720" w:hanging="720"/>
      </w:pPr>
      <w:rPr>
        <w:rFonts w:hint="default"/>
      </w:rPr>
    </w:lvl>
    <w:lvl w:ilvl="8">
      <w:start w:val="1"/>
      <w:numFmt w:val="decimal"/>
      <w:lvlText w:val="%1.%2.%3.%4.%5.%6.%7.%8.%9"/>
      <w:lvlJc w:val="left"/>
      <w:pPr>
        <w:tabs>
          <w:tab w:val="num" w:pos="1800"/>
        </w:tabs>
        <w:ind w:left="720" w:hanging="720"/>
      </w:pPr>
      <w:rPr>
        <w:rFonts w:hint="default"/>
      </w:rPr>
    </w:lvl>
  </w:abstractNum>
  <w:abstractNum w:abstractNumId="19" w15:restartNumberingAfterBreak="0">
    <w:nsid w:val="54E650AD"/>
    <w:multiLevelType w:val="hybridMultilevel"/>
    <w:tmpl w:val="62CE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4B2568"/>
    <w:multiLevelType w:val="hybridMultilevel"/>
    <w:tmpl w:val="7B90B5D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186DB1"/>
    <w:multiLevelType w:val="hybridMultilevel"/>
    <w:tmpl w:val="6F0A4FA6"/>
    <w:lvl w:ilvl="0" w:tplc="F0DEFE10">
      <w:numFmt w:val="bullet"/>
      <w:lvlText w:val="-"/>
      <w:lvlJc w:val="left"/>
      <w:pPr>
        <w:ind w:left="6195" w:hanging="360"/>
      </w:pPr>
      <w:rPr>
        <w:rFonts w:ascii="Tahoma" w:eastAsia="Times New Roman" w:hAnsi="Tahoma" w:cs="Tahoma" w:hint="default"/>
        <w:b w:val="0"/>
      </w:rPr>
    </w:lvl>
    <w:lvl w:ilvl="1" w:tplc="1C090003" w:tentative="1">
      <w:start w:val="1"/>
      <w:numFmt w:val="bullet"/>
      <w:lvlText w:val="o"/>
      <w:lvlJc w:val="left"/>
      <w:pPr>
        <w:ind w:left="6915" w:hanging="360"/>
      </w:pPr>
      <w:rPr>
        <w:rFonts w:ascii="Courier New" w:hAnsi="Courier New" w:cs="Courier New" w:hint="default"/>
      </w:rPr>
    </w:lvl>
    <w:lvl w:ilvl="2" w:tplc="1C090005" w:tentative="1">
      <w:start w:val="1"/>
      <w:numFmt w:val="bullet"/>
      <w:lvlText w:val=""/>
      <w:lvlJc w:val="left"/>
      <w:pPr>
        <w:ind w:left="7635" w:hanging="360"/>
      </w:pPr>
      <w:rPr>
        <w:rFonts w:ascii="Wingdings" w:hAnsi="Wingdings" w:hint="default"/>
      </w:rPr>
    </w:lvl>
    <w:lvl w:ilvl="3" w:tplc="1C090001" w:tentative="1">
      <w:start w:val="1"/>
      <w:numFmt w:val="bullet"/>
      <w:lvlText w:val=""/>
      <w:lvlJc w:val="left"/>
      <w:pPr>
        <w:ind w:left="8355" w:hanging="360"/>
      </w:pPr>
      <w:rPr>
        <w:rFonts w:ascii="Symbol" w:hAnsi="Symbol" w:hint="default"/>
      </w:rPr>
    </w:lvl>
    <w:lvl w:ilvl="4" w:tplc="1C090003" w:tentative="1">
      <w:start w:val="1"/>
      <w:numFmt w:val="bullet"/>
      <w:lvlText w:val="o"/>
      <w:lvlJc w:val="left"/>
      <w:pPr>
        <w:ind w:left="9075" w:hanging="360"/>
      </w:pPr>
      <w:rPr>
        <w:rFonts w:ascii="Courier New" w:hAnsi="Courier New" w:cs="Courier New" w:hint="default"/>
      </w:rPr>
    </w:lvl>
    <w:lvl w:ilvl="5" w:tplc="1C090005" w:tentative="1">
      <w:start w:val="1"/>
      <w:numFmt w:val="bullet"/>
      <w:lvlText w:val=""/>
      <w:lvlJc w:val="left"/>
      <w:pPr>
        <w:ind w:left="9795" w:hanging="360"/>
      </w:pPr>
      <w:rPr>
        <w:rFonts w:ascii="Wingdings" w:hAnsi="Wingdings" w:hint="default"/>
      </w:rPr>
    </w:lvl>
    <w:lvl w:ilvl="6" w:tplc="1C090001" w:tentative="1">
      <w:start w:val="1"/>
      <w:numFmt w:val="bullet"/>
      <w:lvlText w:val=""/>
      <w:lvlJc w:val="left"/>
      <w:pPr>
        <w:ind w:left="10515" w:hanging="360"/>
      </w:pPr>
      <w:rPr>
        <w:rFonts w:ascii="Symbol" w:hAnsi="Symbol" w:hint="default"/>
      </w:rPr>
    </w:lvl>
    <w:lvl w:ilvl="7" w:tplc="1C090003" w:tentative="1">
      <w:start w:val="1"/>
      <w:numFmt w:val="bullet"/>
      <w:lvlText w:val="o"/>
      <w:lvlJc w:val="left"/>
      <w:pPr>
        <w:ind w:left="11235" w:hanging="360"/>
      </w:pPr>
      <w:rPr>
        <w:rFonts w:ascii="Courier New" w:hAnsi="Courier New" w:cs="Courier New" w:hint="default"/>
      </w:rPr>
    </w:lvl>
    <w:lvl w:ilvl="8" w:tplc="1C090005" w:tentative="1">
      <w:start w:val="1"/>
      <w:numFmt w:val="bullet"/>
      <w:lvlText w:val=""/>
      <w:lvlJc w:val="left"/>
      <w:pPr>
        <w:ind w:left="11955" w:hanging="360"/>
      </w:pPr>
      <w:rPr>
        <w:rFonts w:ascii="Wingdings" w:hAnsi="Wingdings" w:hint="default"/>
      </w:rPr>
    </w:lvl>
  </w:abstractNum>
  <w:abstractNum w:abstractNumId="22" w15:restartNumberingAfterBreak="0">
    <w:nsid w:val="6D3F5C4D"/>
    <w:multiLevelType w:val="hybridMultilevel"/>
    <w:tmpl w:val="CD942FC8"/>
    <w:lvl w:ilvl="0" w:tplc="8736C6BC">
      <w:numFmt w:val="bullet"/>
      <w:lvlText w:val="-"/>
      <w:lvlJc w:val="left"/>
      <w:pPr>
        <w:ind w:left="1140" w:hanging="360"/>
      </w:pPr>
      <w:rPr>
        <w:rFonts w:ascii="Arial" w:eastAsia="Times New Roman" w:hAnsi="Arial" w:cs="Aria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3" w15:restartNumberingAfterBreak="0">
    <w:nsid w:val="6D4121CF"/>
    <w:multiLevelType w:val="hybridMultilevel"/>
    <w:tmpl w:val="81C28BE6"/>
    <w:lvl w:ilvl="0" w:tplc="D56E7BB6">
      <w:numFmt w:val="bullet"/>
      <w:lvlText w:val="-"/>
      <w:lvlJc w:val="left"/>
      <w:pPr>
        <w:ind w:left="5835" w:hanging="360"/>
      </w:pPr>
      <w:rPr>
        <w:rFonts w:ascii="Tahoma" w:eastAsia="Times New Roman" w:hAnsi="Tahoma" w:cs="Tahoma" w:hint="default"/>
      </w:rPr>
    </w:lvl>
    <w:lvl w:ilvl="1" w:tplc="1C090003" w:tentative="1">
      <w:start w:val="1"/>
      <w:numFmt w:val="bullet"/>
      <w:lvlText w:val="o"/>
      <w:lvlJc w:val="left"/>
      <w:pPr>
        <w:ind w:left="6555" w:hanging="360"/>
      </w:pPr>
      <w:rPr>
        <w:rFonts w:ascii="Courier New" w:hAnsi="Courier New" w:cs="Courier New" w:hint="default"/>
      </w:rPr>
    </w:lvl>
    <w:lvl w:ilvl="2" w:tplc="1C090005" w:tentative="1">
      <w:start w:val="1"/>
      <w:numFmt w:val="bullet"/>
      <w:lvlText w:val=""/>
      <w:lvlJc w:val="left"/>
      <w:pPr>
        <w:ind w:left="7275" w:hanging="360"/>
      </w:pPr>
      <w:rPr>
        <w:rFonts w:ascii="Wingdings" w:hAnsi="Wingdings" w:hint="default"/>
      </w:rPr>
    </w:lvl>
    <w:lvl w:ilvl="3" w:tplc="1C090001" w:tentative="1">
      <w:start w:val="1"/>
      <w:numFmt w:val="bullet"/>
      <w:lvlText w:val=""/>
      <w:lvlJc w:val="left"/>
      <w:pPr>
        <w:ind w:left="7995" w:hanging="360"/>
      </w:pPr>
      <w:rPr>
        <w:rFonts w:ascii="Symbol" w:hAnsi="Symbol" w:hint="default"/>
      </w:rPr>
    </w:lvl>
    <w:lvl w:ilvl="4" w:tplc="1C090003" w:tentative="1">
      <w:start w:val="1"/>
      <w:numFmt w:val="bullet"/>
      <w:lvlText w:val="o"/>
      <w:lvlJc w:val="left"/>
      <w:pPr>
        <w:ind w:left="8715" w:hanging="360"/>
      </w:pPr>
      <w:rPr>
        <w:rFonts w:ascii="Courier New" w:hAnsi="Courier New" w:cs="Courier New" w:hint="default"/>
      </w:rPr>
    </w:lvl>
    <w:lvl w:ilvl="5" w:tplc="1C090005" w:tentative="1">
      <w:start w:val="1"/>
      <w:numFmt w:val="bullet"/>
      <w:lvlText w:val=""/>
      <w:lvlJc w:val="left"/>
      <w:pPr>
        <w:ind w:left="9435" w:hanging="360"/>
      </w:pPr>
      <w:rPr>
        <w:rFonts w:ascii="Wingdings" w:hAnsi="Wingdings" w:hint="default"/>
      </w:rPr>
    </w:lvl>
    <w:lvl w:ilvl="6" w:tplc="1C090001" w:tentative="1">
      <w:start w:val="1"/>
      <w:numFmt w:val="bullet"/>
      <w:lvlText w:val=""/>
      <w:lvlJc w:val="left"/>
      <w:pPr>
        <w:ind w:left="10155" w:hanging="360"/>
      </w:pPr>
      <w:rPr>
        <w:rFonts w:ascii="Symbol" w:hAnsi="Symbol" w:hint="default"/>
      </w:rPr>
    </w:lvl>
    <w:lvl w:ilvl="7" w:tplc="1C090003" w:tentative="1">
      <w:start w:val="1"/>
      <w:numFmt w:val="bullet"/>
      <w:lvlText w:val="o"/>
      <w:lvlJc w:val="left"/>
      <w:pPr>
        <w:ind w:left="10875" w:hanging="360"/>
      </w:pPr>
      <w:rPr>
        <w:rFonts w:ascii="Courier New" w:hAnsi="Courier New" w:cs="Courier New" w:hint="default"/>
      </w:rPr>
    </w:lvl>
    <w:lvl w:ilvl="8" w:tplc="1C090005" w:tentative="1">
      <w:start w:val="1"/>
      <w:numFmt w:val="bullet"/>
      <w:lvlText w:val=""/>
      <w:lvlJc w:val="left"/>
      <w:pPr>
        <w:ind w:left="11595" w:hanging="360"/>
      </w:pPr>
      <w:rPr>
        <w:rFonts w:ascii="Wingdings" w:hAnsi="Wingdings" w:hint="default"/>
      </w:rPr>
    </w:lvl>
  </w:abstractNum>
  <w:abstractNum w:abstractNumId="24" w15:restartNumberingAfterBreak="0">
    <w:nsid w:val="7AAF5B39"/>
    <w:multiLevelType w:val="hybridMultilevel"/>
    <w:tmpl w:val="6E0097C8"/>
    <w:lvl w:ilvl="0" w:tplc="430C92CE">
      <w:numFmt w:val="bullet"/>
      <w:lvlText w:val="-"/>
      <w:lvlJc w:val="left"/>
      <w:pPr>
        <w:ind w:left="5160" w:hanging="360"/>
      </w:pPr>
      <w:rPr>
        <w:rFonts w:ascii="Tahoma" w:eastAsia="Times New Roman" w:hAnsi="Tahoma" w:cs="Tahoma" w:hint="default"/>
      </w:rPr>
    </w:lvl>
    <w:lvl w:ilvl="1" w:tplc="1C090003" w:tentative="1">
      <w:start w:val="1"/>
      <w:numFmt w:val="bullet"/>
      <w:lvlText w:val="o"/>
      <w:lvlJc w:val="left"/>
      <w:pPr>
        <w:ind w:left="5880" w:hanging="360"/>
      </w:pPr>
      <w:rPr>
        <w:rFonts w:ascii="Courier New" w:hAnsi="Courier New" w:cs="Courier New" w:hint="default"/>
      </w:rPr>
    </w:lvl>
    <w:lvl w:ilvl="2" w:tplc="1C090005" w:tentative="1">
      <w:start w:val="1"/>
      <w:numFmt w:val="bullet"/>
      <w:lvlText w:val=""/>
      <w:lvlJc w:val="left"/>
      <w:pPr>
        <w:ind w:left="6600" w:hanging="360"/>
      </w:pPr>
      <w:rPr>
        <w:rFonts w:ascii="Wingdings" w:hAnsi="Wingdings" w:hint="default"/>
      </w:rPr>
    </w:lvl>
    <w:lvl w:ilvl="3" w:tplc="1C090001" w:tentative="1">
      <w:start w:val="1"/>
      <w:numFmt w:val="bullet"/>
      <w:lvlText w:val=""/>
      <w:lvlJc w:val="left"/>
      <w:pPr>
        <w:ind w:left="7320" w:hanging="360"/>
      </w:pPr>
      <w:rPr>
        <w:rFonts w:ascii="Symbol" w:hAnsi="Symbol" w:hint="default"/>
      </w:rPr>
    </w:lvl>
    <w:lvl w:ilvl="4" w:tplc="1C090003" w:tentative="1">
      <w:start w:val="1"/>
      <w:numFmt w:val="bullet"/>
      <w:lvlText w:val="o"/>
      <w:lvlJc w:val="left"/>
      <w:pPr>
        <w:ind w:left="8040" w:hanging="360"/>
      </w:pPr>
      <w:rPr>
        <w:rFonts w:ascii="Courier New" w:hAnsi="Courier New" w:cs="Courier New" w:hint="default"/>
      </w:rPr>
    </w:lvl>
    <w:lvl w:ilvl="5" w:tplc="1C090005" w:tentative="1">
      <w:start w:val="1"/>
      <w:numFmt w:val="bullet"/>
      <w:lvlText w:val=""/>
      <w:lvlJc w:val="left"/>
      <w:pPr>
        <w:ind w:left="8760" w:hanging="360"/>
      </w:pPr>
      <w:rPr>
        <w:rFonts w:ascii="Wingdings" w:hAnsi="Wingdings" w:hint="default"/>
      </w:rPr>
    </w:lvl>
    <w:lvl w:ilvl="6" w:tplc="1C090001" w:tentative="1">
      <w:start w:val="1"/>
      <w:numFmt w:val="bullet"/>
      <w:lvlText w:val=""/>
      <w:lvlJc w:val="left"/>
      <w:pPr>
        <w:ind w:left="9480" w:hanging="360"/>
      </w:pPr>
      <w:rPr>
        <w:rFonts w:ascii="Symbol" w:hAnsi="Symbol" w:hint="default"/>
      </w:rPr>
    </w:lvl>
    <w:lvl w:ilvl="7" w:tplc="1C090003" w:tentative="1">
      <w:start w:val="1"/>
      <w:numFmt w:val="bullet"/>
      <w:lvlText w:val="o"/>
      <w:lvlJc w:val="left"/>
      <w:pPr>
        <w:ind w:left="10200" w:hanging="360"/>
      </w:pPr>
      <w:rPr>
        <w:rFonts w:ascii="Courier New" w:hAnsi="Courier New" w:cs="Courier New" w:hint="default"/>
      </w:rPr>
    </w:lvl>
    <w:lvl w:ilvl="8" w:tplc="1C090005" w:tentative="1">
      <w:start w:val="1"/>
      <w:numFmt w:val="bullet"/>
      <w:lvlText w:val=""/>
      <w:lvlJc w:val="left"/>
      <w:pPr>
        <w:ind w:left="10920" w:hanging="360"/>
      </w:pPr>
      <w:rPr>
        <w:rFonts w:ascii="Wingdings" w:hAnsi="Wingdings" w:hint="default"/>
      </w:rPr>
    </w:lvl>
  </w:abstractNum>
  <w:abstractNum w:abstractNumId="25" w15:restartNumberingAfterBreak="0">
    <w:nsid w:val="7EB4225B"/>
    <w:multiLevelType w:val="hybridMultilevel"/>
    <w:tmpl w:val="D01C6AC4"/>
    <w:lvl w:ilvl="0" w:tplc="84E86218">
      <w:numFmt w:val="bullet"/>
      <w:lvlText w:val="-"/>
      <w:lvlJc w:val="left"/>
      <w:pPr>
        <w:ind w:left="5835" w:hanging="360"/>
      </w:pPr>
      <w:rPr>
        <w:rFonts w:ascii="Tahoma" w:eastAsia="Times New Roman" w:hAnsi="Tahoma" w:cs="Tahoma" w:hint="default"/>
        <w:b w:val="0"/>
      </w:rPr>
    </w:lvl>
    <w:lvl w:ilvl="1" w:tplc="1C090003" w:tentative="1">
      <w:start w:val="1"/>
      <w:numFmt w:val="bullet"/>
      <w:lvlText w:val="o"/>
      <w:lvlJc w:val="left"/>
      <w:pPr>
        <w:ind w:left="6555" w:hanging="360"/>
      </w:pPr>
      <w:rPr>
        <w:rFonts w:ascii="Courier New" w:hAnsi="Courier New" w:cs="Courier New" w:hint="default"/>
      </w:rPr>
    </w:lvl>
    <w:lvl w:ilvl="2" w:tplc="1C090005" w:tentative="1">
      <w:start w:val="1"/>
      <w:numFmt w:val="bullet"/>
      <w:lvlText w:val=""/>
      <w:lvlJc w:val="left"/>
      <w:pPr>
        <w:ind w:left="7275" w:hanging="360"/>
      </w:pPr>
      <w:rPr>
        <w:rFonts w:ascii="Wingdings" w:hAnsi="Wingdings" w:hint="default"/>
      </w:rPr>
    </w:lvl>
    <w:lvl w:ilvl="3" w:tplc="1C090001" w:tentative="1">
      <w:start w:val="1"/>
      <w:numFmt w:val="bullet"/>
      <w:lvlText w:val=""/>
      <w:lvlJc w:val="left"/>
      <w:pPr>
        <w:ind w:left="7995" w:hanging="360"/>
      </w:pPr>
      <w:rPr>
        <w:rFonts w:ascii="Symbol" w:hAnsi="Symbol" w:hint="default"/>
      </w:rPr>
    </w:lvl>
    <w:lvl w:ilvl="4" w:tplc="1C090003" w:tentative="1">
      <w:start w:val="1"/>
      <w:numFmt w:val="bullet"/>
      <w:lvlText w:val="o"/>
      <w:lvlJc w:val="left"/>
      <w:pPr>
        <w:ind w:left="8715" w:hanging="360"/>
      </w:pPr>
      <w:rPr>
        <w:rFonts w:ascii="Courier New" w:hAnsi="Courier New" w:cs="Courier New" w:hint="default"/>
      </w:rPr>
    </w:lvl>
    <w:lvl w:ilvl="5" w:tplc="1C090005" w:tentative="1">
      <w:start w:val="1"/>
      <w:numFmt w:val="bullet"/>
      <w:lvlText w:val=""/>
      <w:lvlJc w:val="left"/>
      <w:pPr>
        <w:ind w:left="9435" w:hanging="360"/>
      </w:pPr>
      <w:rPr>
        <w:rFonts w:ascii="Wingdings" w:hAnsi="Wingdings" w:hint="default"/>
      </w:rPr>
    </w:lvl>
    <w:lvl w:ilvl="6" w:tplc="1C090001" w:tentative="1">
      <w:start w:val="1"/>
      <w:numFmt w:val="bullet"/>
      <w:lvlText w:val=""/>
      <w:lvlJc w:val="left"/>
      <w:pPr>
        <w:ind w:left="10155" w:hanging="360"/>
      </w:pPr>
      <w:rPr>
        <w:rFonts w:ascii="Symbol" w:hAnsi="Symbol" w:hint="default"/>
      </w:rPr>
    </w:lvl>
    <w:lvl w:ilvl="7" w:tplc="1C090003" w:tentative="1">
      <w:start w:val="1"/>
      <w:numFmt w:val="bullet"/>
      <w:lvlText w:val="o"/>
      <w:lvlJc w:val="left"/>
      <w:pPr>
        <w:ind w:left="10875" w:hanging="360"/>
      </w:pPr>
      <w:rPr>
        <w:rFonts w:ascii="Courier New" w:hAnsi="Courier New" w:cs="Courier New" w:hint="default"/>
      </w:rPr>
    </w:lvl>
    <w:lvl w:ilvl="8" w:tplc="1C090005" w:tentative="1">
      <w:start w:val="1"/>
      <w:numFmt w:val="bullet"/>
      <w:lvlText w:val=""/>
      <w:lvlJc w:val="left"/>
      <w:pPr>
        <w:ind w:left="11595" w:hanging="360"/>
      </w:pPr>
      <w:rPr>
        <w:rFonts w:ascii="Wingdings" w:hAnsi="Wingdings" w:hint="default"/>
      </w:rPr>
    </w:lvl>
  </w:abstractNum>
  <w:num w:numId="1">
    <w:abstractNumId w:val="19"/>
  </w:num>
  <w:num w:numId="2">
    <w:abstractNumId w:val="8"/>
  </w:num>
  <w:num w:numId="3">
    <w:abstractNumId w:val="13"/>
  </w:num>
  <w:num w:numId="4">
    <w:abstractNumId w:val="2"/>
  </w:num>
  <w:num w:numId="5">
    <w:abstractNumId w:val="7"/>
  </w:num>
  <w:num w:numId="6">
    <w:abstractNumId w:val="9"/>
  </w:num>
  <w:num w:numId="7">
    <w:abstractNumId w:val="5"/>
  </w:num>
  <w:num w:numId="8">
    <w:abstractNumId w:val="17"/>
  </w:num>
  <w:num w:numId="9">
    <w:abstractNumId w:val="10"/>
  </w:num>
  <w:num w:numId="10">
    <w:abstractNumId w:val="4"/>
  </w:num>
  <w:num w:numId="11">
    <w:abstractNumId w:val="23"/>
  </w:num>
  <w:num w:numId="12">
    <w:abstractNumId w:val="11"/>
  </w:num>
  <w:num w:numId="13">
    <w:abstractNumId w:val="25"/>
  </w:num>
  <w:num w:numId="14">
    <w:abstractNumId w:val="21"/>
  </w:num>
  <w:num w:numId="15">
    <w:abstractNumId w:val="1"/>
  </w:num>
  <w:num w:numId="16">
    <w:abstractNumId w:val="24"/>
  </w:num>
  <w:num w:numId="17">
    <w:abstractNumId w:val="3"/>
  </w:num>
  <w:num w:numId="18">
    <w:abstractNumId w:val="22"/>
  </w:num>
  <w:num w:numId="19">
    <w:abstractNumId w:val="15"/>
  </w:num>
  <w:num w:numId="20">
    <w:abstractNumId w:val="0"/>
  </w:num>
  <w:num w:numId="21">
    <w:abstractNumId w:val="14"/>
  </w:num>
  <w:num w:numId="22">
    <w:abstractNumId w:val="20"/>
  </w:num>
  <w:num w:numId="23">
    <w:abstractNumId w:val="6"/>
  </w:num>
  <w:num w:numId="24">
    <w:abstractNumId w:val="18"/>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3D"/>
    <w:rsid w:val="0000255C"/>
    <w:rsid w:val="0000327E"/>
    <w:rsid w:val="00010DCD"/>
    <w:rsid w:val="0002073C"/>
    <w:rsid w:val="00024D29"/>
    <w:rsid w:val="00046715"/>
    <w:rsid w:val="00051D60"/>
    <w:rsid w:val="0005666C"/>
    <w:rsid w:val="00065093"/>
    <w:rsid w:val="00067AE3"/>
    <w:rsid w:val="000740A0"/>
    <w:rsid w:val="0009165A"/>
    <w:rsid w:val="00096E8C"/>
    <w:rsid w:val="000A2263"/>
    <w:rsid w:val="000A28A7"/>
    <w:rsid w:val="000A3678"/>
    <w:rsid w:val="000A3EB0"/>
    <w:rsid w:val="000A58CA"/>
    <w:rsid w:val="000B01B7"/>
    <w:rsid w:val="000C3A2A"/>
    <w:rsid w:val="000D04D5"/>
    <w:rsid w:val="000D433E"/>
    <w:rsid w:val="000D5DF9"/>
    <w:rsid w:val="000E556D"/>
    <w:rsid w:val="000F02E6"/>
    <w:rsid w:val="000F0EE8"/>
    <w:rsid w:val="000F502B"/>
    <w:rsid w:val="000F7B54"/>
    <w:rsid w:val="00113BAC"/>
    <w:rsid w:val="00131197"/>
    <w:rsid w:val="00133D5D"/>
    <w:rsid w:val="0015145D"/>
    <w:rsid w:val="00153B2B"/>
    <w:rsid w:val="00154A4B"/>
    <w:rsid w:val="00155D00"/>
    <w:rsid w:val="00156777"/>
    <w:rsid w:val="00161171"/>
    <w:rsid w:val="00172008"/>
    <w:rsid w:val="00172C65"/>
    <w:rsid w:val="00186082"/>
    <w:rsid w:val="0019566B"/>
    <w:rsid w:val="00195F7B"/>
    <w:rsid w:val="00197058"/>
    <w:rsid w:val="001A272A"/>
    <w:rsid w:val="001A6052"/>
    <w:rsid w:val="001B1B9C"/>
    <w:rsid w:val="001B5AFB"/>
    <w:rsid w:val="001C2FB6"/>
    <w:rsid w:val="001C34EE"/>
    <w:rsid w:val="001C6076"/>
    <w:rsid w:val="001D156D"/>
    <w:rsid w:val="001D43EF"/>
    <w:rsid w:val="001D5090"/>
    <w:rsid w:val="001D5688"/>
    <w:rsid w:val="001E0F0E"/>
    <w:rsid w:val="001E5568"/>
    <w:rsid w:val="001F0D55"/>
    <w:rsid w:val="001F1D1F"/>
    <w:rsid w:val="001F2C39"/>
    <w:rsid w:val="001F4C97"/>
    <w:rsid w:val="00212B34"/>
    <w:rsid w:val="00242584"/>
    <w:rsid w:val="00244D84"/>
    <w:rsid w:val="00244E96"/>
    <w:rsid w:val="0024708F"/>
    <w:rsid w:val="00254A37"/>
    <w:rsid w:val="00256E02"/>
    <w:rsid w:val="00257FC7"/>
    <w:rsid w:val="002778C2"/>
    <w:rsid w:val="002807D3"/>
    <w:rsid w:val="00282F02"/>
    <w:rsid w:val="00285932"/>
    <w:rsid w:val="00286EFB"/>
    <w:rsid w:val="002878B7"/>
    <w:rsid w:val="00293F2B"/>
    <w:rsid w:val="002A1DCD"/>
    <w:rsid w:val="002A23E1"/>
    <w:rsid w:val="002B6E1B"/>
    <w:rsid w:val="002B746A"/>
    <w:rsid w:val="002C0158"/>
    <w:rsid w:val="002C0318"/>
    <w:rsid w:val="002C569F"/>
    <w:rsid w:val="002D0085"/>
    <w:rsid w:val="002D15AA"/>
    <w:rsid w:val="002D46AB"/>
    <w:rsid w:val="002E1B36"/>
    <w:rsid w:val="002E1C06"/>
    <w:rsid w:val="002E5372"/>
    <w:rsid w:val="003069D4"/>
    <w:rsid w:val="00314AB1"/>
    <w:rsid w:val="00315AA0"/>
    <w:rsid w:val="00317E5C"/>
    <w:rsid w:val="00323A4E"/>
    <w:rsid w:val="00331510"/>
    <w:rsid w:val="00334F26"/>
    <w:rsid w:val="00340AF9"/>
    <w:rsid w:val="00341900"/>
    <w:rsid w:val="00357D6A"/>
    <w:rsid w:val="003602ED"/>
    <w:rsid w:val="00360B7B"/>
    <w:rsid w:val="003624FF"/>
    <w:rsid w:val="00362696"/>
    <w:rsid w:val="0036627B"/>
    <w:rsid w:val="0037218D"/>
    <w:rsid w:val="00380903"/>
    <w:rsid w:val="003873DE"/>
    <w:rsid w:val="00392151"/>
    <w:rsid w:val="00392617"/>
    <w:rsid w:val="003935E8"/>
    <w:rsid w:val="00396170"/>
    <w:rsid w:val="003961F3"/>
    <w:rsid w:val="003A2D76"/>
    <w:rsid w:val="003B0049"/>
    <w:rsid w:val="003B2327"/>
    <w:rsid w:val="003C173D"/>
    <w:rsid w:val="003D7F48"/>
    <w:rsid w:val="003E205B"/>
    <w:rsid w:val="003F3C20"/>
    <w:rsid w:val="00403477"/>
    <w:rsid w:val="00407AE7"/>
    <w:rsid w:val="00413BCD"/>
    <w:rsid w:val="00423866"/>
    <w:rsid w:val="00434781"/>
    <w:rsid w:val="0044351B"/>
    <w:rsid w:val="00446CF9"/>
    <w:rsid w:val="00461BBA"/>
    <w:rsid w:val="0047663E"/>
    <w:rsid w:val="004927A6"/>
    <w:rsid w:val="004927EA"/>
    <w:rsid w:val="0049545E"/>
    <w:rsid w:val="004B1377"/>
    <w:rsid w:val="004C35B1"/>
    <w:rsid w:val="004C57E7"/>
    <w:rsid w:val="004C70DD"/>
    <w:rsid w:val="004D2573"/>
    <w:rsid w:val="004D5101"/>
    <w:rsid w:val="004E3656"/>
    <w:rsid w:val="004E3AD6"/>
    <w:rsid w:val="004F2342"/>
    <w:rsid w:val="004F36C6"/>
    <w:rsid w:val="004F46FF"/>
    <w:rsid w:val="004F5EC1"/>
    <w:rsid w:val="004F5ECF"/>
    <w:rsid w:val="00517549"/>
    <w:rsid w:val="00523E91"/>
    <w:rsid w:val="0053308A"/>
    <w:rsid w:val="00533D08"/>
    <w:rsid w:val="0053630F"/>
    <w:rsid w:val="00553259"/>
    <w:rsid w:val="0057144F"/>
    <w:rsid w:val="00574FA4"/>
    <w:rsid w:val="00574FB2"/>
    <w:rsid w:val="00577EF8"/>
    <w:rsid w:val="00595F2E"/>
    <w:rsid w:val="00597BB7"/>
    <w:rsid w:val="005A305D"/>
    <w:rsid w:val="005B3888"/>
    <w:rsid w:val="005B62BF"/>
    <w:rsid w:val="005B6A71"/>
    <w:rsid w:val="005D1CE3"/>
    <w:rsid w:val="005D4CB3"/>
    <w:rsid w:val="005D6A51"/>
    <w:rsid w:val="005D796C"/>
    <w:rsid w:val="005E443C"/>
    <w:rsid w:val="005F0240"/>
    <w:rsid w:val="005F2B36"/>
    <w:rsid w:val="005F6DB3"/>
    <w:rsid w:val="005F738B"/>
    <w:rsid w:val="00605787"/>
    <w:rsid w:val="00605D9F"/>
    <w:rsid w:val="00611881"/>
    <w:rsid w:val="00623246"/>
    <w:rsid w:val="00627114"/>
    <w:rsid w:val="006355E1"/>
    <w:rsid w:val="00642FC8"/>
    <w:rsid w:val="00650976"/>
    <w:rsid w:val="0065460C"/>
    <w:rsid w:val="0065564F"/>
    <w:rsid w:val="00660CB1"/>
    <w:rsid w:val="006669BF"/>
    <w:rsid w:val="00672BD5"/>
    <w:rsid w:val="00676EB8"/>
    <w:rsid w:val="00677426"/>
    <w:rsid w:val="006918BD"/>
    <w:rsid w:val="006A0285"/>
    <w:rsid w:val="006B4914"/>
    <w:rsid w:val="006B68A0"/>
    <w:rsid w:val="006B7122"/>
    <w:rsid w:val="006C4739"/>
    <w:rsid w:val="006E486B"/>
    <w:rsid w:val="006E5CF7"/>
    <w:rsid w:val="006E7B48"/>
    <w:rsid w:val="00701268"/>
    <w:rsid w:val="007064FF"/>
    <w:rsid w:val="0071333C"/>
    <w:rsid w:val="007205C0"/>
    <w:rsid w:val="00727A12"/>
    <w:rsid w:val="007574B9"/>
    <w:rsid w:val="00766FD9"/>
    <w:rsid w:val="00780482"/>
    <w:rsid w:val="0078151B"/>
    <w:rsid w:val="007875CE"/>
    <w:rsid w:val="00795AAC"/>
    <w:rsid w:val="0079793B"/>
    <w:rsid w:val="00797D09"/>
    <w:rsid w:val="007A4DF6"/>
    <w:rsid w:val="007C2B4A"/>
    <w:rsid w:val="007C43D0"/>
    <w:rsid w:val="007D2446"/>
    <w:rsid w:val="007D5605"/>
    <w:rsid w:val="007E21BE"/>
    <w:rsid w:val="007E2611"/>
    <w:rsid w:val="007E2C06"/>
    <w:rsid w:val="007E3305"/>
    <w:rsid w:val="007E54A2"/>
    <w:rsid w:val="007E67D9"/>
    <w:rsid w:val="007E6FDF"/>
    <w:rsid w:val="007F2A35"/>
    <w:rsid w:val="007F4C28"/>
    <w:rsid w:val="00802BAD"/>
    <w:rsid w:val="00802C6C"/>
    <w:rsid w:val="008037E6"/>
    <w:rsid w:val="008065D1"/>
    <w:rsid w:val="00806CAB"/>
    <w:rsid w:val="00820351"/>
    <w:rsid w:val="00822AFC"/>
    <w:rsid w:val="0083031D"/>
    <w:rsid w:val="00832266"/>
    <w:rsid w:val="00834EDC"/>
    <w:rsid w:val="0084559D"/>
    <w:rsid w:val="0085077F"/>
    <w:rsid w:val="00850D54"/>
    <w:rsid w:val="00852224"/>
    <w:rsid w:val="00854B6B"/>
    <w:rsid w:val="00860120"/>
    <w:rsid w:val="00860280"/>
    <w:rsid w:val="00870623"/>
    <w:rsid w:val="00883602"/>
    <w:rsid w:val="008852FE"/>
    <w:rsid w:val="00886A7C"/>
    <w:rsid w:val="008934E5"/>
    <w:rsid w:val="008A2182"/>
    <w:rsid w:val="008B5080"/>
    <w:rsid w:val="008B5990"/>
    <w:rsid w:val="008B7067"/>
    <w:rsid w:val="008C3323"/>
    <w:rsid w:val="008D1430"/>
    <w:rsid w:val="008D4C63"/>
    <w:rsid w:val="008D66D5"/>
    <w:rsid w:val="008E2DEC"/>
    <w:rsid w:val="008E40F9"/>
    <w:rsid w:val="008F1EF9"/>
    <w:rsid w:val="008F54BF"/>
    <w:rsid w:val="008F5DEE"/>
    <w:rsid w:val="008F6218"/>
    <w:rsid w:val="008F63E9"/>
    <w:rsid w:val="009002B9"/>
    <w:rsid w:val="009003AC"/>
    <w:rsid w:val="00900D30"/>
    <w:rsid w:val="0091110D"/>
    <w:rsid w:val="00922EDB"/>
    <w:rsid w:val="0092492D"/>
    <w:rsid w:val="00927E13"/>
    <w:rsid w:val="00934DAD"/>
    <w:rsid w:val="009412B3"/>
    <w:rsid w:val="009553C3"/>
    <w:rsid w:val="00963CAC"/>
    <w:rsid w:val="00972B2E"/>
    <w:rsid w:val="00975DBB"/>
    <w:rsid w:val="00975DE7"/>
    <w:rsid w:val="009B2BC5"/>
    <w:rsid w:val="009C3AC4"/>
    <w:rsid w:val="009C6578"/>
    <w:rsid w:val="009D078C"/>
    <w:rsid w:val="009D26B0"/>
    <w:rsid w:val="009D35B7"/>
    <w:rsid w:val="009D4851"/>
    <w:rsid w:val="009F37D6"/>
    <w:rsid w:val="009F534D"/>
    <w:rsid w:val="00A118D4"/>
    <w:rsid w:val="00A11CAA"/>
    <w:rsid w:val="00A12486"/>
    <w:rsid w:val="00A176A6"/>
    <w:rsid w:val="00A25A81"/>
    <w:rsid w:val="00A26596"/>
    <w:rsid w:val="00A277BF"/>
    <w:rsid w:val="00A447A4"/>
    <w:rsid w:val="00A50476"/>
    <w:rsid w:val="00A63F82"/>
    <w:rsid w:val="00A66087"/>
    <w:rsid w:val="00A82383"/>
    <w:rsid w:val="00A82B46"/>
    <w:rsid w:val="00A87170"/>
    <w:rsid w:val="00A92775"/>
    <w:rsid w:val="00AA2F5B"/>
    <w:rsid w:val="00AA5CFE"/>
    <w:rsid w:val="00AA77CD"/>
    <w:rsid w:val="00AB6DBE"/>
    <w:rsid w:val="00AB6F39"/>
    <w:rsid w:val="00AB7328"/>
    <w:rsid w:val="00AC140E"/>
    <w:rsid w:val="00AC3D6E"/>
    <w:rsid w:val="00AC6DD3"/>
    <w:rsid w:val="00AC70AE"/>
    <w:rsid w:val="00AD4662"/>
    <w:rsid w:val="00AD4BA3"/>
    <w:rsid w:val="00AE3395"/>
    <w:rsid w:val="00AE7955"/>
    <w:rsid w:val="00AF6F05"/>
    <w:rsid w:val="00AF747C"/>
    <w:rsid w:val="00B04955"/>
    <w:rsid w:val="00B07326"/>
    <w:rsid w:val="00B15C95"/>
    <w:rsid w:val="00B22297"/>
    <w:rsid w:val="00B23891"/>
    <w:rsid w:val="00B308A4"/>
    <w:rsid w:val="00B312C3"/>
    <w:rsid w:val="00B34D18"/>
    <w:rsid w:val="00B36CF6"/>
    <w:rsid w:val="00B43C4C"/>
    <w:rsid w:val="00B47415"/>
    <w:rsid w:val="00B474C4"/>
    <w:rsid w:val="00B5065E"/>
    <w:rsid w:val="00B530D4"/>
    <w:rsid w:val="00B53D77"/>
    <w:rsid w:val="00B62CE2"/>
    <w:rsid w:val="00B65E1B"/>
    <w:rsid w:val="00B80CE8"/>
    <w:rsid w:val="00B8221D"/>
    <w:rsid w:val="00B83EA5"/>
    <w:rsid w:val="00B91304"/>
    <w:rsid w:val="00B96F3F"/>
    <w:rsid w:val="00BA1520"/>
    <w:rsid w:val="00BA24AA"/>
    <w:rsid w:val="00BB5C5E"/>
    <w:rsid w:val="00BC1D33"/>
    <w:rsid w:val="00BC6544"/>
    <w:rsid w:val="00BC6C23"/>
    <w:rsid w:val="00BD1DD9"/>
    <w:rsid w:val="00BD5472"/>
    <w:rsid w:val="00BE0915"/>
    <w:rsid w:val="00BE17E7"/>
    <w:rsid w:val="00BE63BD"/>
    <w:rsid w:val="00BF0B16"/>
    <w:rsid w:val="00BF6CFB"/>
    <w:rsid w:val="00C01338"/>
    <w:rsid w:val="00C01F88"/>
    <w:rsid w:val="00C02314"/>
    <w:rsid w:val="00C02581"/>
    <w:rsid w:val="00C0267C"/>
    <w:rsid w:val="00C0574A"/>
    <w:rsid w:val="00C11204"/>
    <w:rsid w:val="00C120FF"/>
    <w:rsid w:val="00C31560"/>
    <w:rsid w:val="00C51071"/>
    <w:rsid w:val="00C5345B"/>
    <w:rsid w:val="00C70B2D"/>
    <w:rsid w:val="00C7140C"/>
    <w:rsid w:val="00C71F2C"/>
    <w:rsid w:val="00C8120E"/>
    <w:rsid w:val="00C86EF2"/>
    <w:rsid w:val="00C9095C"/>
    <w:rsid w:val="00C936C3"/>
    <w:rsid w:val="00C94CC6"/>
    <w:rsid w:val="00C97799"/>
    <w:rsid w:val="00CA0DDE"/>
    <w:rsid w:val="00CB7383"/>
    <w:rsid w:val="00CB7E17"/>
    <w:rsid w:val="00CC6F86"/>
    <w:rsid w:val="00CD09C1"/>
    <w:rsid w:val="00CD4445"/>
    <w:rsid w:val="00CF7EC2"/>
    <w:rsid w:val="00D01A85"/>
    <w:rsid w:val="00D067D3"/>
    <w:rsid w:val="00D17461"/>
    <w:rsid w:val="00D23231"/>
    <w:rsid w:val="00D329CA"/>
    <w:rsid w:val="00D32BD7"/>
    <w:rsid w:val="00D437E6"/>
    <w:rsid w:val="00D43BF4"/>
    <w:rsid w:val="00D4609D"/>
    <w:rsid w:val="00D4662F"/>
    <w:rsid w:val="00D53D7B"/>
    <w:rsid w:val="00D5620D"/>
    <w:rsid w:val="00D57B72"/>
    <w:rsid w:val="00D607A4"/>
    <w:rsid w:val="00D61891"/>
    <w:rsid w:val="00D636CC"/>
    <w:rsid w:val="00D76EF4"/>
    <w:rsid w:val="00D81E85"/>
    <w:rsid w:val="00D90127"/>
    <w:rsid w:val="00D9394A"/>
    <w:rsid w:val="00D94B55"/>
    <w:rsid w:val="00DA1EBF"/>
    <w:rsid w:val="00DB0A66"/>
    <w:rsid w:val="00DB563F"/>
    <w:rsid w:val="00DC6827"/>
    <w:rsid w:val="00DC7EB0"/>
    <w:rsid w:val="00DD2C2F"/>
    <w:rsid w:val="00DD6D5F"/>
    <w:rsid w:val="00DE0445"/>
    <w:rsid w:val="00DE2068"/>
    <w:rsid w:val="00DE3795"/>
    <w:rsid w:val="00DF2D1F"/>
    <w:rsid w:val="00DF2D20"/>
    <w:rsid w:val="00DF41C6"/>
    <w:rsid w:val="00DF60B2"/>
    <w:rsid w:val="00E10722"/>
    <w:rsid w:val="00E14EC1"/>
    <w:rsid w:val="00E15123"/>
    <w:rsid w:val="00E20015"/>
    <w:rsid w:val="00E22895"/>
    <w:rsid w:val="00E24EAF"/>
    <w:rsid w:val="00E2736E"/>
    <w:rsid w:val="00E30104"/>
    <w:rsid w:val="00E306CC"/>
    <w:rsid w:val="00E34FDA"/>
    <w:rsid w:val="00E3500F"/>
    <w:rsid w:val="00E36562"/>
    <w:rsid w:val="00E45CCF"/>
    <w:rsid w:val="00E5409C"/>
    <w:rsid w:val="00E56953"/>
    <w:rsid w:val="00E60550"/>
    <w:rsid w:val="00E6193C"/>
    <w:rsid w:val="00E627A6"/>
    <w:rsid w:val="00E630B7"/>
    <w:rsid w:val="00E6578F"/>
    <w:rsid w:val="00E715A1"/>
    <w:rsid w:val="00E742C4"/>
    <w:rsid w:val="00E84CB7"/>
    <w:rsid w:val="00E9374D"/>
    <w:rsid w:val="00E95EEB"/>
    <w:rsid w:val="00EA102D"/>
    <w:rsid w:val="00EA2AF4"/>
    <w:rsid w:val="00EB647D"/>
    <w:rsid w:val="00EC16D4"/>
    <w:rsid w:val="00EC507B"/>
    <w:rsid w:val="00ED3BDE"/>
    <w:rsid w:val="00ED7332"/>
    <w:rsid w:val="00F03B57"/>
    <w:rsid w:val="00F05CDC"/>
    <w:rsid w:val="00F1569B"/>
    <w:rsid w:val="00F25CC9"/>
    <w:rsid w:val="00F267AA"/>
    <w:rsid w:val="00F30A25"/>
    <w:rsid w:val="00F42331"/>
    <w:rsid w:val="00F51A96"/>
    <w:rsid w:val="00F63AAB"/>
    <w:rsid w:val="00F641AF"/>
    <w:rsid w:val="00F66470"/>
    <w:rsid w:val="00F678E2"/>
    <w:rsid w:val="00F7130C"/>
    <w:rsid w:val="00F74D52"/>
    <w:rsid w:val="00F806BD"/>
    <w:rsid w:val="00F80F34"/>
    <w:rsid w:val="00F81AE9"/>
    <w:rsid w:val="00F8588A"/>
    <w:rsid w:val="00F91E75"/>
    <w:rsid w:val="00F92866"/>
    <w:rsid w:val="00FA0182"/>
    <w:rsid w:val="00FA2FAF"/>
    <w:rsid w:val="00FA3CE2"/>
    <w:rsid w:val="00FA4C7A"/>
    <w:rsid w:val="00FA4DE7"/>
    <w:rsid w:val="00FA526D"/>
    <w:rsid w:val="00FB1FA4"/>
    <w:rsid w:val="00FB2BFF"/>
    <w:rsid w:val="00FB51E9"/>
    <w:rsid w:val="00FC4977"/>
    <w:rsid w:val="00FD057C"/>
    <w:rsid w:val="00FE0B40"/>
    <w:rsid w:val="00FE532B"/>
    <w:rsid w:val="00FE58E8"/>
    <w:rsid w:val="00FE6620"/>
    <w:rsid w:val="00FF137D"/>
    <w:rsid w:val="00FF3B5D"/>
    <w:rsid w:val="00FF52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7BF9F"/>
  <w15:chartTrackingRefBased/>
  <w15:docId w15:val="{E808893A-29A4-4CF4-AEEA-9B4E0A02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15"/>
    <w:rPr>
      <w:sz w:val="24"/>
      <w:szCs w:val="24"/>
      <w:lang w:val="en-GB" w:eastAsia="en-US"/>
    </w:rPr>
  </w:style>
  <w:style w:type="paragraph" w:styleId="Heading8">
    <w:name w:val="heading 8"/>
    <w:basedOn w:val="Normal"/>
    <w:next w:val="Normal"/>
    <w:link w:val="Heading8Char"/>
    <w:qFormat/>
    <w:rsid w:val="005D1CE3"/>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lang w:val="en-US"/>
    </w:rPr>
  </w:style>
  <w:style w:type="table" w:styleId="TableGrid">
    <w:name w:val="Table Grid"/>
    <w:basedOn w:val="TableNormal"/>
    <w:uiPriority w:val="39"/>
    <w:rsid w:val="00FB2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1F88"/>
    <w:pPr>
      <w:tabs>
        <w:tab w:val="center" w:pos="4680"/>
        <w:tab w:val="right" w:pos="9360"/>
      </w:tabs>
    </w:pPr>
  </w:style>
  <w:style w:type="character" w:customStyle="1" w:styleId="FooterChar">
    <w:name w:val="Footer Char"/>
    <w:link w:val="Footer"/>
    <w:uiPriority w:val="99"/>
    <w:rsid w:val="00C01F88"/>
    <w:rPr>
      <w:sz w:val="24"/>
      <w:szCs w:val="24"/>
      <w:lang w:val="en-GB"/>
    </w:rPr>
  </w:style>
  <w:style w:type="paragraph" w:styleId="BalloonText">
    <w:name w:val="Balloon Text"/>
    <w:basedOn w:val="Normal"/>
    <w:link w:val="BalloonTextChar"/>
    <w:rsid w:val="00F8588A"/>
    <w:rPr>
      <w:rFonts w:ascii="Tahoma" w:hAnsi="Tahoma" w:cs="Tahoma"/>
      <w:sz w:val="16"/>
      <w:szCs w:val="16"/>
    </w:rPr>
  </w:style>
  <w:style w:type="character" w:customStyle="1" w:styleId="BalloonTextChar">
    <w:name w:val="Balloon Text Char"/>
    <w:link w:val="BalloonText"/>
    <w:rsid w:val="00F8588A"/>
    <w:rPr>
      <w:rFonts w:ascii="Tahoma" w:hAnsi="Tahoma" w:cs="Tahoma"/>
      <w:sz w:val="16"/>
      <w:szCs w:val="16"/>
      <w:lang w:val="en-GB" w:eastAsia="en-US"/>
    </w:rPr>
  </w:style>
  <w:style w:type="paragraph" w:styleId="ListParagraph">
    <w:name w:val="List Paragraph"/>
    <w:basedOn w:val="Normal"/>
    <w:uiPriority w:val="34"/>
    <w:qFormat/>
    <w:rsid w:val="006A0285"/>
    <w:pPr>
      <w:spacing w:after="200" w:line="276" w:lineRule="auto"/>
      <w:ind w:left="720"/>
      <w:contextualSpacing/>
    </w:pPr>
    <w:rPr>
      <w:rFonts w:ascii="Calibri" w:eastAsia="Calibri" w:hAnsi="Calibri"/>
      <w:sz w:val="22"/>
      <w:szCs w:val="22"/>
      <w:lang w:val="en-ZA"/>
    </w:rPr>
  </w:style>
  <w:style w:type="table" w:customStyle="1" w:styleId="TableGrid1">
    <w:name w:val="Table Grid1"/>
    <w:basedOn w:val="TableNormal"/>
    <w:next w:val="TableGrid"/>
    <w:uiPriority w:val="39"/>
    <w:rsid w:val="007E6F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5D1CE3"/>
    <w:rPr>
      <w:i/>
      <w:iCs/>
      <w:sz w:val="24"/>
      <w:szCs w:val="24"/>
      <w:lang w:val="en-US" w:eastAsia="en-US"/>
    </w:rPr>
  </w:style>
  <w:style w:type="character" w:styleId="Hyperlink">
    <w:name w:val="Hyperlink"/>
    <w:rsid w:val="005D1CE3"/>
    <w:rPr>
      <w:color w:val="0000FF"/>
      <w:u w:val="single"/>
    </w:rPr>
  </w:style>
  <w:style w:type="paragraph" w:styleId="List">
    <w:name w:val="List"/>
    <w:basedOn w:val="Normal"/>
    <w:rsid w:val="005D1CE3"/>
    <w:pPr>
      <w:numPr>
        <w:numId w:val="24"/>
      </w:numPr>
      <w:spacing w:after="2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5133">
      <w:bodyDiv w:val="1"/>
      <w:marLeft w:val="0"/>
      <w:marRight w:val="0"/>
      <w:marTop w:val="0"/>
      <w:marBottom w:val="0"/>
      <w:divBdr>
        <w:top w:val="none" w:sz="0" w:space="0" w:color="auto"/>
        <w:left w:val="none" w:sz="0" w:space="0" w:color="auto"/>
        <w:bottom w:val="none" w:sz="0" w:space="0" w:color="auto"/>
        <w:right w:val="none" w:sz="0" w:space="0" w:color="auto"/>
      </w:divBdr>
    </w:div>
    <w:div w:id="200292969">
      <w:bodyDiv w:val="1"/>
      <w:marLeft w:val="0"/>
      <w:marRight w:val="0"/>
      <w:marTop w:val="0"/>
      <w:marBottom w:val="0"/>
      <w:divBdr>
        <w:top w:val="none" w:sz="0" w:space="0" w:color="auto"/>
        <w:left w:val="none" w:sz="0" w:space="0" w:color="auto"/>
        <w:bottom w:val="none" w:sz="0" w:space="0" w:color="auto"/>
        <w:right w:val="none" w:sz="0" w:space="0" w:color="auto"/>
      </w:divBdr>
    </w:div>
    <w:div w:id="201864871">
      <w:bodyDiv w:val="1"/>
      <w:marLeft w:val="0"/>
      <w:marRight w:val="0"/>
      <w:marTop w:val="0"/>
      <w:marBottom w:val="0"/>
      <w:divBdr>
        <w:top w:val="none" w:sz="0" w:space="0" w:color="auto"/>
        <w:left w:val="none" w:sz="0" w:space="0" w:color="auto"/>
        <w:bottom w:val="none" w:sz="0" w:space="0" w:color="auto"/>
        <w:right w:val="none" w:sz="0" w:space="0" w:color="auto"/>
      </w:divBdr>
    </w:div>
    <w:div w:id="238558599">
      <w:bodyDiv w:val="1"/>
      <w:marLeft w:val="0"/>
      <w:marRight w:val="0"/>
      <w:marTop w:val="0"/>
      <w:marBottom w:val="0"/>
      <w:divBdr>
        <w:top w:val="none" w:sz="0" w:space="0" w:color="auto"/>
        <w:left w:val="none" w:sz="0" w:space="0" w:color="auto"/>
        <w:bottom w:val="none" w:sz="0" w:space="0" w:color="auto"/>
        <w:right w:val="none" w:sz="0" w:space="0" w:color="auto"/>
      </w:divBdr>
    </w:div>
    <w:div w:id="242758943">
      <w:bodyDiv w:val="1"/>
      <w:marLeft w:val="0"/>
      <w:marRight w:val="0"/>
      <w:marTop w:val="0"/>
      <w:marBottom w:val="0"/>
      <w:divBdr>
        <w:top w:val="none" w:sz="0" w:space="0" w:color="auto"/>
        <w:left w:val="none" w:sz="0" w:space="0" w:color="auto"/>
        <w:bottom w:val="none" w:sz="0" w:space="0" w:color="auto"/>
        <w:right w:val="none" w:sz="0" w:space="0" w:color="auto"/>
      </w:divBdr>
    </w:div>
    <w:div w:id="264731675">
      <w:bodyDiv w:val="1"/>
      <w:marLeft w:val="0"/>
      <w:marRight w:val="0"/>
      <w:marTop w:val="0"/>
      <w:marBottom w:val="0"/>
      <w:divBdr>
        <w:top w:val="none" w:sz="0" w:space="0" w:color="auto"/>
        <w:left w:val="none" w:sz="0" w:space="0" w:color="auto"/>
        <w:bottom w:val="none" w:sz="0" w:space="0" w:color="auto"/>
        <w:right w:val="none" w:sz="0" w:space="0" w:color="auto"/>
      </w:divBdr>
    </w:div>
    <w:div w:id="399376737">
      <w:bodyDiv w:val="1"/>
      <w:marLeft w:val="0"/>
      <w:marRight w:val="0"/>
      <w:marTop w:val="0"/>
      <w:marBottom w:val="0"/>
      <w:divBdr>
        <w:top w:val="none" w:sz="0" w:space="0" w:color="auto"/>
        <w:left w:val="none" w:sz="0" w:space="0" w:color="auto"/>
        <w:bottom w:val="none" w:sz="0" w:space="0" w:color="auto"/>
        <w:right w:val="none" w:sz="0" w:space="0" w:color="auto"/>
      </w:divBdr>
    </w:div>
    <w:div w:id="517701565">
      <w:bodyDiv w:val="1"/>
      <w:marLeft w:val="0"/>
      <w:marRight w:val="0"/>
      <w:marTop w:val="0"/>
      <w:marBottom w:val="0"/>
      <w:divBdr>
        <w:top w:val="none" w:sz="0" w:space="0" w:color="auto"/>
        <w:left w:val="none" w:sz="0" w:space="0" w:color="auto"/>
        <w:bottom w:val="none" w:sz="0" w:space="0" w:color="auto"/>
        <w:right w:val="none" w:sz="0" w:space="0" w:color="auto"/>
      </w:divBdr>
    </w:div>
    <w:div w:id="580261432">
      <w:bodyDiv w:val="1"/>
      <w:marLeft w:val="0"/>
      <w:marRight w:val="0"/>
      <w:marTop w:val="0"/>
      <w:marBottom w:val="0"/>
      <w:divBdr>
        <w:top w:val="none" w:sz="0" w:space="0" w:color="auto"/>
        <w:left w:val="none" w:sz="0" w:space="0" w:color="auto"/>
        <w:bottom w:val="none" w:sz="0" w:space="0" w:color="auto"/>
        <w:right w:val="none" w:sz="0" w:space="0" w:color="auto"/>
      </w:divBdr>
    </w:div>
    <w:div w:id="733703382">
      <w:bodyDiv w:val="1"/>
      <w:marLeft w:val="0"/>
      <w:marRight w:val="0"/>
      <w:marTop w:val="0"/>
      <w:marBottom w:val="0"/>
      <w:divBdr>
        <w:top w:val="none" w:sz="0" w:space="0" w:color="auto"/>
        <w:left w:val="none" w:sz="0" w:space="0" w:color="auto"/>
        <w:bottom w:val="none" w:sz="0" w:space="0" w:color="auto"/>
        <w:right w:val="none" w:sz="0" w:space="0" w:color="auto"/>
      </w:divBdr>
    </w:div>
    <w:div w:id="739135064">
      <w:bodyDiv w:val="1"/>
      <w:marLeft w:val="0"/>
      <w:marRight w:val="0"/>
      <w:marTop w:val="0"/>
      <w:marBottom w:val="0"/>
      <w:divBdr>
        <w:top w:val="none" w:sz="0" w:space="0" w:color="auto"/>
        <w:left w:val="none" w:sz="0" w:space="0" w:color="auto"/>
        <w:bottom w:val="none" w:sz="0" w:space="0" w:color="auto"/>
        <w:right w:val="none" w:sz="0" w:space="0" w:color="auto"/>
      </w:divBdr>
    </w:div>
    <w:div w:id="763262992">
      <w:bodyDiv w:val="1"/>
      <w:marLeft w:val="0"/>
      <w:marRight w:val="0"/>
      <w:marTop w:val="0"/>
      <w:marBottom w:val="0"/>
      <w:divBdr>
        <w:top w:val="none" w:sz="0" w:space="0" w:color="auto"/>
        <w:left w:val="none" w:sz="0" w:space="0" w:color="auto"/>
        <w:bottom w:val="none" w:sz="0" w:space="0" w:color="auto"/>
        <w:right w:val="none" w:sz="0" w:space="0" w:color="auto"/>
      </w:divBdr>
    </w:div>
    <w:div w:id="766003498">
      <w:bodyDiv w:val="1"/>
      <w:marLeft w:val="0"/>
      <w:marRight w:val="0"/>
      <w:marTop w:val="0"/>
      <w:marBottom w:val="0"/>
      <w:divBdr>
        <w:top w:val="none" w:sz="0" w:space="0" w:color="auto"/>
        <w:left w:val="none" w:sz="0" w:space="0" w:color="auto"/>
        <w:bottom w:val="none" w:sz="0" w:space="0" w:color="auto"/>
        <w:right w:val="none" w:sz="0" w:space="0" w:color="auto"/>
      </w:divBdr>
    </w:div>
    <w:div w:id="788818657">
      <w:bodyDiv w:val="1"/>
      <w:marLeft w:val="0"/>
      <w:marRight w:val="0"/>
      <w:marTop w:val="0"/>
      <w:marBottom w:val="0"/>
      <w:divBdr>
        <w:top w:val="none" w:sz="0" w:space="0" w:color="auto"/>
        <w:left w:val="none" w:sz="0" w:space="0" w:color="auto"/>
        <w:bottom w:val="none" w:sz="0" w:space="0" w:color="auto"/>
        <w:right w:val="none" w:sz="0" w:space="0" w:color="auto"/>
      </w:divBdr>
    </w:div>
    <w:div w:id="911499428">
      <w:bodyDiv w:val="1"/>
      <w:marLeft w:val="0"/>
      <w:marRight w:val="0"/>
      <w:marTop w:val="0"/>
      <w:marBottom w:val="0"/>
      <w:divBdr>
        <w:top w:val="none" w:sz="0" w:space="0" w:color="auto"/>
        <w:left w:val="none" w:sz="0" w:space="0" w:color="auto"/>
        <w:bottom w:val="none" w:sz="0" w:space="0" w:color="auto"/>
        <w:right w:val="none" w:sz="0" w:space="0" w:color="auto"/>
      </w:divBdr>
    </w:div>
    <w:div w:id="975333348">
      <w:bodyDiv w:val="1"/>
      <w:marLeft w:val="0"/>
      <w:marRight w:val="0"/>
      <w:marTop w:val="0"/>
      <w:marBottom w:val="0"/>
      <w:divBdr>
        <w:top w:val="none" w:sz="0" w:space="0" w:color="auto"/>
        <w:left w:val="none" w:sz="0" w:space="0" w:color="auto"/>
        <w:bottom w:val="none" w:sz="0" w:space="0" w:color="auto"/>
        <w:right w:val="none" w:sz="0" w:space="0" w:color="auto"/>
      </w:divBdr>
    </w:div>
    <w:div w:id="1093166034">
      <w:bodyDiv w:val="1"/>
      <w:marLeft w:val="0"/>
      <w:marRight w:val="0"/>
      <w:marTop w:val="0"/>
      <w:marBottom w:val="0"/>
      <w:divBdr>
        <w:top w:val="none" w:sz="0" w:space="0" w:color="auto"/>
        <w:left w:val="none" w:sz="0" w:space="0" w:color="auto"/>
        <w:bottom w:val="none" w:sz="0" w:space="0" w:color="auto"/>
        <w:right w:val="none" w:sz="0" w:space="0" w:color="auto"/>
      </w:divBdr>
    </w:div>
    <w:div w:id="1256287675">
      <w:bodyDiv w:val="1"/>
      <w:marLeft w:val="0"/>
      <w:marRight w:val="0"/>
      <w:marTop w:val="0"/>
      <w:marBottom w:val="0"/>
      <w:divBdr>
        <w:top w:val="none" w:sz="0" w:space="0" w:color="auto"/>
        <w:left w:val="none" w:sz="0" w:space="0" w:color="auto"/>
        <w:bottom w:val="none" w:sz="0" w:space="0" w:color="auto"/>
        <w:right w:val="none" w:sz="0" w:space="0" w:color="auto"/>
      </w:divBdr>
    </w:div>
    <w:div w:id="1502307607">
      <w:bodyDiv w:val="1"/>
      <w:marLeft w:val="0"/>
      <w:marRight w:val="0"/>
      <w:marTop w:val="0"/>
      <w:marBottom w:val="0"/>
      <w:divBdr>
        <w:top w:val="none" w:sz="0" w:space="0" w:color="auto"/>
        <w:left w:val="none" w:sz="0" w:space="0" w:color="auto"/>
        <w:bottom w:val="none" w:sz="0" w:space="0" w:color="auto"/>
        <w:right w:val="none" w:sz="0" w:space="0" w:color="auto"/>
      </w:divBdr>
    </w:div>
    <w:div w:id="1561134743">
      <w:bodyDiv w:val="1"/>
      <w:marLeft w:val="0"/>
      <w:marRight w:val="0"/>
      <w:marTop w:val="0"/>
      <w:marBottom w:val="0"/>
      <w:divBdr>
        <w:top w:val="none" w:sz="0" w:space="0" w:color="auto"/>
        <w:left w:val="none" w:sz="0" w:space="0" w:color="auto"/>
        <w:bottom w:val="none" w:sz="0" w:space="0" w:color="auto"/>
        <w:right w:val="none" w:sz="0" w:space="0" w:color="auto"/>
      </w:divBdr>
    </w:div>
    <w:div w:id="1707872143">
      <w:bodyDiv w:val="1"/>
      <w:marLeft w:val="0"/>
      <w:marRight w:val="0"/>
      <w:marTop w:val="0"/>
      <w:marBottom w:val="0"/>
      <w:divBdr>
        <w:top w:val="none" w:sz="0" w:space="0" w:color="auto"/>
        <w:left w:val="none" w:sz="0" w:space="0" w:color="auto"/>
        <w:bottom w:val="none" w:sz="0" w:space="0" w:color="auto"/>
        <w:right w:val="none" w:sz="0" w:space="0" w:color="auto"/>
      </w:divBdr>
    </w:div>
    <w:div w:id="1768647095">
      <w:bodyDiv w:val="1"/>
      <w:marLeft w:val="0"/>
      <w:marRight w:val="0"/>
      <w:marTop w:val="0"/>
      <w:marBottom w:val="0"/>
      <w:divBdr>
        <w:top w:val="none" w:sz="0" w:space="0" w:color="auto"/>
        <w:left w:val="none" w:sz="0" w:space="0" w:color="auto"/>
        <w:bottom w:val="none" w:sz="0" w:space="0" w:color="auto"/>
        <w:right w:val="none" w:sz="0" w:space="0" w:color="auto"/>
      </w:divBdr>
    </w:div>
    <w:div w:id="1938364038">
      <w:bodyDiv w:val="1"/>
      <w:marLeft w:val="0"/>
      <w:marRight w:val="0"/>
      <w:marTop w:val="0"/>
      <w:marBottom w:val="0"/>
      <w:divBdr>
        <w:top w:val="none" w:sz="0" w:space="0" w:color="auto"/>
        <w:left w:val="none" w:sz="0" w:space="0" w:color="auto"/>
        <w:bottom w:val="none" w:sz="0" w:space="0" w:color="auto"/>
        <w:right w:val="none" w:sz="0" w:space="0" w:color="auto"/>
      </w:divBdr>
    </w:div>
    <w:div w:id="1971544457">
      <w:bodyDiv w:val="1"/>
      <w:marLeft w:val="0"/>
      <w:marRight w:val="0"/>
      <w:marTop w:val="0"/>
      <w:marBottom w:val="0"/>
      <w:divBdr>
        <w:top w:val="none" w:sz="0" w:space="0" w:color="auto"/>
        <w:left w:val="none" w:sz="0" w:space="0" w:color="auto"/>
        <w:bottom w:val="none" w:sz="0" w:space="0" w:color="auto"/>
        <w:right w:val="none" w:sz="0" w:space="0" w:color="auto"/>
      </w:divBdr>
    </w:div>
    <w:div w:id="2045136191">
      <w:bodyDiv w:val="1"/>
      <w:marLeft w:val="0"/>
      <w:marRight w:val="0"/>
      <w:marTop w:val="0"/>
      <w:marBottom w:val="0"/>
      <w:divBdr>
        <w:top w:val="none" w:sz="0" w:space="0" w:color="auto"/>
        <w:left w:val="none" w:sz="0" w:space="0" w:color="auto"/>
        <w:bottom w:val="none" w:sz="0" w:space="0" w:color="auto"/>
        <w:right w:val="none" w:sz="0" w:space="0" w:color="auto"/>
      </w:divBdr>
    </w:div>
    <w:div w:id="2068453218">
      <w:bodyDiv w:val="1"/>
      <w:marLeft w:val="0"/>
      <w:marRight w:val="0"/>
      <w:marTop w:val="0"/>
      <w:marBottom w:val="0"/>
      <w:divBdr>
        <w:top w:val="none" w:sz="0" w:space="0" w:color="auto"/>
        <w:left w:val="none" w:sz="0" w:space="0" w:color="auto"/>
        <w:bottom w:val="none" w:sz="0" w:space="0" w:color="auto"/>
        <w:right w:val="none" w:sz="0" w:space="0" w:color="auto"/>
      </w:divBdr>
    </w:div>
    <w:div w:id="2088066795">
      <w:bodyDiv w:val="1"/>
      <w:marLeft w:val="0"/>
      <w:marRight w:val="0"/>
      <w:marTop w:val="0"/>
      <w:marBottom w:val="0"/>
      <w:divBdr>
        <w:top w:val="none" w:sz="0" w:space="0" w:color="auto"/>
        <w:left w:val="none" w:sz="0" w:space="0" w:color="auto"/>
        <w:bottom w:val="none" w:sz="0" w:space="0" w:color="auto"/>
        <w:right w:val="none" w:sz="0" w:space="0" w:color="auto"/>
      </w:divBdr>
    </w:div>
    <w:div w:id="2106339373">
      <w:bodyDiv w:val="1"/>
      <w:marLeft w:val="0"/>
      <w:marRight w:val="0"/>
      <w:marTop w:val="0"/>
      <w:marBottom w:val="0"/>
      <w:divBdr>
        <w:top w:val="none" w:sz="0" w:space="0" w:color="auto"/>
        <w:left w:val="none" w:sz="0" w:space="0" w:color="auto"/>
        <w:bottom w:val="none" w:sz="0" w:space="0" w:color="auto"/>
        <w:right w:val="none" w:sz="0" w:space="0" w:color="auto"/>
      </w:divBdr>
    </w:div>
    <w:div w:id="21273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polang@ngwath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2536-DA7E-4DC3-B09C-2FDD5396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Hopolang Lebusa</dc:creator>
  <cp:keywords/>
  <cp:lastModifiedBy>Hopolang Lebusa</cp:lastModifiedBy>
  <cp:revision>2</cp:revision>
  <cp:lastPrinted>2020-07-10T07:40:00Z</cp:lastPrinted>
  <dcterms:created xsi:type="dcterms:W3CDTF">2020-07-08T11:37:00Z</dcterms:created>
  <dcterms:modified xsi:type="dcterms:W3CDTF">2020-07-08T11:37:00Z</dcterms:modified>
</cp:coreProperties>
</file>